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32" w:rsidRDefault="004A6B32" w:rsidP="00421DEC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083789" cy="8549138"/>
            <wp:effectExtent l="19050" t="0" r="0" b="0"/>
            <wp:docPr id="1" name="Рисунок 1" descr="C:\Users\User\Pictures\тит\2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89" cy="855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7A" w:rsidRDefault="00AB497A" w:rsidP="00421DEC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AB497A" w:rsidRDefault="00AB497A" w:rsidP="00421DEC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AB497A" w:rsidRDefault="00AB497A" w:rsidP="00421DEC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421DEC" w:rsidRPr="003A0AA2" w:rsidRDefault="00421DEC" w:rsidP="00421DEC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Планируемые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предметные </w:t>
      </w: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>результаты</w:t>
      </w:r>
    </w:p>
    <w:p w:rsidR="00442998" w:rsidRPr="00B708A8" w:rsidRDefault="00442998" w:rsidP="00442998">
      <w:pPr>
        <w:pStyle w:val="2"/>
        <w:spacing w:line="276" w:lineRule="auto"/>
      </w:pPr>
      <w:r w:rsidRPr="00B708A8">
        <w:t>Выпускник научится:</w:t>
      </w:r>
    </w:p>
    <w:p w:rsidR="00442998" w:rsidRDefault="00442998" w:rsidP="00442998">
      <w:pPr>
        <w:pStyle w:val="1"/>
        <w:numPr>
          <w:ilvl w:val="0"/>
          <w:numId w:val="2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</w:t>
      </w:r>
      <w:r w:rsidRPr="00421DEC">
        <w:rPr>
          <w:color w:val="000000"/>
          <w:spacing w:val="1"/>
        </w:rPr>
        <w:t xml:space="preserve"> ключевых проблем изученных произведений</w:t>
      </w:r>
      <w:r>
        <w:rPr>
          <w:color w:val="000000"/>
          <w:spacing w:val="1"/>
        </w:rPr>
        <w:t xml:space="preserve"> </w:t>
      </w:r>
      <w:r w:rsidRPr="00421DEC">
        <w:rPr>
          <w:color w:val="000000"/>
          <w:spacing w:val="1"/>
        </w:rPr>
        <w:t xml:space="preserve"> русского фольклора и фольклора народов других народов, произведений древнерусской литературы, </w:t>
      </w:r>
      <w:r>
        <w:rPr>
          <w:color w:val="000000"/>
          <w:spacing w:val="1"/>
        </w:rPr>
        <w:t>писателей</w:t>
      </w:r>
      <w:r w:rsidRPr="00421DEC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Восточной Сибири</w:t>
      </w:r>
      <w:r w:rsidRPr="00421DEC">
        <w:rPr>
          <w:color w:val="000000"/>
          <w:spacing w:val="1"/>
        </w:rPr>
        <w:t xml:space="preserve"> Х</w:t>
      </w:r>
      <w:r w:rsidRPr="00421DEC">
        <w:rPr>
          <w:color w:val="000000"/>
          <w:spacing w:val="1"/>
          <w:lang w:val="en-US"/>
        </w:rPr>
        <w:t>VIII</w:t>
      </w:r>
      <w:r w:rsidRPr="00421DEC">
        <w:rPr>
          <w:color w:val="000000"/>
          <w:spacing w:val="1"/>
        </w:rPr>
        <w:t xml:space="preserve"> века, </w:t>
      </w:r>
      <w:r w:rsidRPr="00421DEC">
        <w:rPr>
          <w:color w:val="000000"/>
          <w:spacing w:val="1"/>
          <w:lang w:val="en-US"/>
        </w:rPr>
        <w:t>XIX</w:t>
      </w:r>
      <w:r w:rsidRPr="00421DEC">
        <w:rPr>
          <w:color w:val="000000"/>
          <w:spacing w:val="1"/>
        </w:rPr>
        <w:t>-</w:t>
      </w:r>
      <w:r w:rsidRPr="00421DEC">
        <w:rPr>
          <w:color w:val="000000"/>
          <w:spacing w:val="1"/>
          <w:lang w:val="en-US"/>
        </w:rPr>
        <w:t>XX</w:t>
      </w:r>
      <w:r>
        <w:rPr>
          <w:color w:val="000000"/>
          <w:spacing w:val="1"/>
        </w:rPr>
        <w:t xml:space="preserve"> веков;</w:t>
      </w:r>
      <w:r w:rsidRPr="00421DEC">
        <w:rPr>
          <w:color w:val="000000"/>
          <w:spacing w:val="1"/>
        </w:rPr>
        <w:t xml:space="preserve"> </w:t>
      </w:r>
    </w:p>
    <w:p w:rsidR="00442998" w:rsidRDefault="00442998" w:rsidP="00442998">
      <w:pPr>
        <w:pStyle w:val="1"/>
        <w:numPr>
          <w:ilvl w:val="0"/>
          <w:numId w:val="2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</w:t>
      </w:r>
      <w:r w:rsidRPr="00421DEC">
        <w:rPr>
          <w:color w:val="000000"/>
          <w:spacing w:val="1"/>
        </w:rPr>
        <w:t xml:space="preserve"> связи литературных произведений </w:t>
      </w:r>
      <w:r>
        <w:rPr>
          <w:color w:val="000000"/>
          <w:spacing w:val="1"/>
        </w:rPr>
        <w:t>с эпохой их написания, выявлять заложенные в нравственные ценностей и их современное звучание</w:t>
      </w:r>
      <w:r w:rsidRPr="00421DEC">
        <w:rPr>
          <w:color w:val="000000"/>
          <w:spacing w:val="1"/>
        </w:rPr>
        <w:t>;</w:t>
      </w:r>
    </w:p>
    <w:p w:rsidR="00442998" w:rsidRPr="00104125" w:rsidRDefault="00442998" w:rsidP="00442998">
      <w:pPr>
        <w:pStyle w:val="1"/>
        <w:numPr>
          <w:ilvl w:val="0"/>
          <w:numId w:val="2"/>
        </w:numPr>
        <w:ind w:left="0" w:right="34" w:hanging="284"/>
        <w:jc w:val="both"/>
        <w:rPr>
          <w:color w:val="000000"/>
          <w:spacing w:val="1"/>
        </w:rPr>
      </w:pPr>
      <w:r w:rsidRPr="00104125">
        <w:rPr>
          <w:color w:val="000000"/>
          <w:spacing w:val="1"/>
        </w:rPr>
        <w:t>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произведения, характеризовать его героев, сопоставлять героев одного или нескольких произведений;</w:t>
      </w:r>
    </w:p>
    <w:p w:rsidR="00442998" w:rsidRDefault="00442998" w:rsidP="00442998">
      <w:pPr>
        <w:pStyle w:val="1"/>
        <w:numPr>
          <w:ilvl w:val="0"/>
          <w:numId w:val="2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Определять в произведении элементы сюжета, композиции, изобразительно-выразительные средства языка, понимать их роль в раскрытии идейно-художественного содержания произведения (элементы филологического анализа)</w:t>
      </w:r>
    </w:p>
    <w:p w:rsidR="00442998" w:rsidRDefault="00442998" w:rsidP="00442998">
      <w:pPr>
        <w:pStyle w:val="1"/>
        <w:numPr>
          <w:ilvl w:val="0"/>
          <w:numId w:val="2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442998" w:rsidRDefault="00442998" w:rsidP="00442998">
      <w:pPr>
        <w:pStyle w:val="1"/>
        <w:numPr>
          <w:ilvl w:val="0"/>
          <w:numId w:val="2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Владеть элементарной литературоведческой терминологией при анализе литературного произведения.</w:t>
      </w:r>
    </w:p>
    <w:p w:rsidR="00442998" w:rsidRPr="00B708A8" w:rsidRDefault="00442998" w:rsidP="00442998">
      <w:pPr>
        <w:pStyle w:val="2"/>
        <w:spacing w:line="276" w:lineRule="auto"/>
      </w:pPr>
      <w:r w:rsidRPr="00B708A8">
        <w:t>Выпускник получит возможность научиться:</w:t>
      </w:r>
    </w:p>
    <w:p w:rsidR="00442998" w:rsidRDefault="00442998" w:rsidP="00442998">
      <w:pPr>
        <w:pStyle w:val="1"/>
        <w:numPr>
          <w:ilvl w:val="0"/>
          <w:numId w:val="3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Приобщиться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442998" w:rsidRDefault="00442998" w:rsidP="00442998">
      <w:pPr>
        <w:pStyle w:val="1"/>
        <w:numPr>
          <w:ilvl w:val="0"/>
          <w:numId w:val="3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Формулировать собственное отношение к произведениям русской литературы, их оценивать;</w:t>
      </w:r>
    </w:p>
    <w:p w:rsidR="00442998" w:rsidRDefault="00442998" w:rsidP="00442998">
      <w:pPr>
        <w:pStyle w:val="1"/>
        <w:numPr>
          <w:ilvl w:val="0"/>
          <w:numId w:val="3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Интерпретировать (в отдельных случаях) изученные литературные произведения;</w:t>
      </w:r>
    </w:p>
    <w:p w:rsidR="00442998" w:rsidRDefault="00442998" w:rsidP="00442998">
      <w:pPr>
        <w:pStyle w:val="1"/>
        <w:numPr>
          <w:ilvl w:val="0"/>
          <w:numId w:val="3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авторскую позицию и свое отношение к ней.</w:t>
      </w:r>
    </w:p>
    <w:p w:rsidR="00442998" w:rsidRDefault="00442998" w:rsidP="00442998">
      <w:pPr>
        <w:pStyle w:val="1"/>
        <w:numPr>
          <w:ilvl w:val="0"/>
          <w:numId w:val="4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Воспринимать на слух литературные произведения разных жанров, осмысленно читать и адекватно воспринимать;</w:t>
      </w:r>
    </w:p>
    <w:p w:rsidR="00442998" w:rsidRDefault="00442998" w:rsidP="00442998">
      <w:pPr>
        <w:pStyle w:val="1"/>
        <w:numPr>
          <w:ilvl w:val="0"/>
          <w:numId w:val="4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Написанию изложений и сочинений на темы, связанные с тематикой, проблематикой изученных произведений, классных и домашних творческих работ, рефератов на литературные и общекультурные темы.</w:t>
      </w:r>
    </w:p>
    <w:p w:rsidR="00442998" w:rsidRPr="00651CDC" w:rsidRDefault="00442998" w:rsidP="00442998">
      <w:pPr>
        <w:pStyle w:val="1"/>
        <w:numPr>
          <w:ilvl w:val="0"/>
          <w:numId w:val="5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образн</w:t>
      </w:r>
      <w:r w:rsidRPr="00651CDC">
        <w:rPr>
          <w:color w:val="000000"/>
          <w:spacing w:val="1"/>
        </w:rPr>
        <w:t>ую природы литературы как явления словесного ис</w:t>
      </w:r>
      <w:r>
        <w:rPr>
          <w:color w:val="000000"/>
          <w:spacing w:val="1"/>
        </w:rPr>
        <w:t>кусства; эстетически воспринимать произведения литературы; формировать эстетический вкус</w:t>
      </w:r>
      <w:r w:rsidRPr="00651CDC">
        <w:rPr>
          <w:color w:val="000000"/>
          <w:spacing w:val="1"/>
        </w:rPr>
        <w:t>;</w:t>
      </w:r>
    </w:p>
    <w:p w:rsidR="00442998" w:rsidRPr="009E2FA7" w:rsidRDefault="00442998" w:rsidP="00442998">
      <w:pPr>
        <w:pStyle w:val="1"/>
        <w:numPr>
          <w:ilvl w:val="0"/>
          <w:numId w:val="5"/>
        </w:numPr>
        <w:ind w:left="0" w:right="3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Понимать русское слово</w:t>
      </w:r>
      <w:r w:rsidRPr="009E2FA7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в его эстетической функции, роль</w:t>
      </w:r>
      <w:r w:rsidRPr="009E2FA7">
        <w:rPr>
          <w:color w:val="000000"/>
          <w:spacing w:val="1"/>
        </w:rPr>
        <w:t xml:space="preserve"> изобразительно-выразительных языковых средств в создании художественных образов литературных произведений.</w:t>
      </w:r>
    </w:p>
    <w:p w:rsidR="00442998" w:rsidRDefault="00442998" w:rsidP="00442998"/>
    <w:p w:rsidR="004A6B32" w:rsidRDefault="004A6B32"/>
    <w:p w:rsidR="004A6B32" w:rsidRDefault="004A6B32"/>
    <w:p w:rsidR="004A6B32" w:rsidRDefault="004A6B32"/>
    <w:p w:rsidR="004A6B32" w:rsidRDefault="004A6B32">
      <w:pPr>
        <w:sectPr w:rsidR="004A6B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6B32" w:rsidRPr="00E10FB2" w:rsidRDefault="004A6B32" w:rsidP="004A6B3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E10FB2">
        <w:rPr>
          <w:rFonts w:ascii="Times New Roman" w:hAnsi="Times New Roman"/>
          <w:b/>
          <w:color w:val="7030A0"/>
          <w:sz w:val="32"/>
          <w:szCs w:val="32"/>
        </w:rPr>
        <w:lastRenderedPageBreak/>
        <w:t>Учебно – тематический план</w:t>
      </w:r>
      <w:r>
        <w:rPr>
          <w:rFonts w:ascii="Times New Roman" w:hAnsi="Times New Roman"/>
          <w:b/>
          <w:color w:val="7030A0"/>
          <w:sz w:val="32"/>
          <w:szCs w:val="32"/>
        </w:rPr>
        <w:t xml:space="preserve"> (34=24+10Р)</w:t>
      </w:r>
    </w:p>
    <w:tbl>
      <w:tblPr>
        <w:tblStyle w:val="a5"/>
        <w:tblW w:w="0" w:type="auto"/>
        <w:tblLayout w:type="fixed"/>
        <w:tblLook w:val="04A0"/>
      </w:tblPr>
      <w:tblGrid>
        <w:gridCol w:w="704"/>
        <w:gridCol w:w="1883"/>
        <w:gridCol w:w="5670"/>
        <w:gridCol w:w="1417"/>
        <w:gridCol w:w="1276"/>
        <w:gridCol w:w="1345"/>
        <w:gridCol w:w="2163"/>
      </w:tblGrid>
      <w:tr w:rsidR="004A6B32" w:rsidTr="006D1761">
        <w:trPr>
          <w:cantSplit/>
          <w:trHeight w:val="1134"/>
        </w:trPr>
        <w:tc>
          <w:tcPr>
            <w:tcW w:w="704" w:type="dxa"/>
          </w:tcPr>
          <w:p w:rsidR="004A6B32" w:rsidRPr="00E84DB2" w:rsidRDefault="004A6B32" w:rsidP="006D1761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№п/п</w:t>
            </w:r>
          </w:p>
        </w:tc>
        <w:tc>
          <w:tcPr>
            <w:tcW w:w="1883" w:type="dxa"/>
          </w:tcPr>
          <w:p w:rsidR="004A6B32" w:rsidRPr="00E84DB2" w:rsidRDefault="004A6B32" w:rsidP="006D1761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670" w:type="dxa"/>
          </w:tcPr>
          <w:p w:rsidR="004A6B32" w:rsidRPr="00E84DB2" w:rsidRDefault="004A6B32" w:rsidP="006D1761">
            <w:pPr>
              <w:spacing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A6B32" w:rsidRPr="00E84DB2" w:rsidRDefault="004A6B32" w:rsidP="006D1761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276" w:type="dxa"/>
          </w:tcPr>
          <w:p w:rsidR="004A6B32" w:rsidRPr="00E84DB2" w:rsidRDefault="004A6B32" w:rsidP="006D1761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1345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 xml:space="preserve">Часов внеклассного чтения </w:t>
            </w:r>
          </w:p>
        </w:tc>
        <w:tc>
          <w:tcPr>
            <w:tcW w:w="2163" w:type="dxa"/>
          </w:tcPr>
          <w:p w:rsidR="004A6B32" w:rsidRPr="00E84DB2" w:rsidRDefault="004A6B32" w:rsidP="006D1761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4A6B32" w:rsidTr="006D1761">
        <w:trPr>
          <w:trHeight w:val="885"/>
        </w:trPr>
        <w:tc>
          <w:tcPr>
            <w:tcW w:w="704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:rsidR="004A6B32" w:rsidRPr="0097633B" w:rsidRDefault="004A6B32" w:rsidP="006D1761">
            <w:pPr>
              <w:shd w:val="clear" w:color="auto" w:fill="FFFFFF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5670" w:type="dxa"/>
          </w:tcPr>
          <w:p w:rsidR="004A6B32" w:rsidRPr="0060595A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0595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Народы и народности восточной Сибири. Тофаларские сказки. Эвенкийские сказки. </w:t>
            </w:r>
          </w:p>
          <w:p w:rsidR="004A6B32" w:rsidRPr="0060595A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0595A">
              <w:rPr>
                <w:rFonts w:ascii="Times New Roman" w:hAnsi="Times New Roman"/>
                <w:spacing w:val="-1"/>
                <w:sz w:val="24"/>
                <w:szCs w:val="24"/>
              </w:rPr>
              <w:t>Русские сказки Восточной Сибири.</w:t>
            </w:r>
          </w:p>
          <w:p w:rsidR="004A6B32" w:rsidRPr="00991CB8" w:rsidRDefault="004A6B32" w:rsidP="006D1761">
            <w:pPr>
              <w:shd w:val="clear" w:color="auto" w:fill="FFFFFF"/>
              <w:spacing w:line="276" w:lineRule="auto"/>
              <w:ind w:left="14" w:firstLine="341"/>
              <w:jc w:val="both"/>
              <w:rPr>
                <w:rStyle w:val="FontStyle43"/>
                <w:spacing w:val="-1"/>
                <w:sz w:val="24"/>
                <w:szCs w:val="24"/>
              </w:rPr>
            </w:pPr>
            <w:r w:rsidRPr="0060595A">
              <w:rPr>
                <w:rFonts w:ascii="Times New Roman" w:hAnsi="Times New Roman"/>
                <w:spacing w:val="-1"/>
                <w:sz w:val="24"/>
                <w:szCs w:val="24"/>
              </w:rPr>
              <w:t>Виды народных сказок (сказки о животных, волшебные и бы</w:t>
            </w:r>
            <w:r w:rsidRPr="0060595A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товые). Сказка как жанр фольклора. Отличие сказки от мифа.</w:t>
            </w:r>
          </w:p>
        </w:tc>
        <w:tc>
          <w:tcPr>
            <w:tcW w:w="1417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A6B32" w:rsidRPr="00FE49EB" w:rsidRDefault="004A6B32" w:rsidP="006D1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4A6B32" w:rsidRDefault="004A6B32" w:rsidP="006D176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Защита проекта.</w:t>
            </w:r>
          </w:p>
        </w:tc>
      </w:tr>
      <w:tr w:rsidR="004A6B32" w:rsidTr="006D1761">
        <w:trPr>
          <w:trHeight w:val="699"/>
        </w:trPr>
        <w:tc>
          <w:tcPr>
            <w:tcW w:w="704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4A6B32" w:rsidRPr="00BF3271" w:rsidRDefault="004A6B32" w:rsidP="006D1761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CB8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Человек и природа</w:t>
            </w:r>
          </w:p>
        </w:tc>
        <w:tc>
          <w:tcPr>
            <w:tcW w:w="5670" w:type="dxa"/>
          </w:tcPr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Природа Прибайкалья в произведениях писателей-сибиряков. Мысль писателей о необходимости гар</w:t>
            </w: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монии человека и природы. Лиризм описаний, выразительность и красочность языка.</w:t>
            </w:r>
          </w:p>
          <w:p w:rsidR="004A6B32" w:rsidRPr="00BF3271" w:rsidRDefault="004A6B32" w:rsidP="006D1761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Произведения писателей –сибиряков о природе: С. Устинов, В. Распутин, А. Смирнов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4A6B32" w:rsidRPr="00E84DB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345" w:type="dxa"/>
          </w:tcPr>
          <w:p w:rsidR="004A6B32" w:rsidRPr="00242B02" w:rsidRDefault="004A6B32" w:rsidP="006D1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 Сочинение.</w:t>
            </w:r>
          </w:p>
        </w:tc>
      </w:tr>
      <w:tr w:rsidR="004A6B32" w:rsidTr="006D1761">
        <w:trPr>
          <w:trHeight w:val="699"/>
        </w:trPr>
        <w:tc>
          <w:tcPr>
            <w:tcW w:w="704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:rsidR="004A6B32" w:rsidRPr="004452EC" w:rsidRDefault="004A6B32" w:rsidP="006D1761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 xml:space="preserve">Стихи и проза для детей </w:t>
            </w:r>
          </w:p>
        </w:tc>
        <w:tc>
          <w:tcPr>
            <w:tcW w:w="5670" w:type="dxa"/>
          </w:tcPr>
          <w:p w:rsidR="004A6B32" w:rsidRPr="00991CB8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Стихи Г.Граубина, И.Луговского, Ю.Черных.</w:t>
            </w:r>
          </w:p>
          <w:p w:rsidR="004A6B32" w:rsidRPr="00991CB8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Любовь поэтов к родной природе как выражение их патриотических чувств и глубокого восприятия красоты окружающего мира. Музыка стиха.</w:t>
            </w:r>
          </w:p>
          <w:p w:rsidR="004A6B32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Изобразительно-выразительные средства языка (эпитет, сравнение).</w:t>
            </w:r>
          </w:p>
          <w:p w:rsidR="004A6B32" w:rsidRPr="00991CB8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t>Ю</w:t>
            </w: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. Самсонов «Мешок снов».</w:t>
            </w:r>
          </w:p>
          <w:p w:rsidR="004A6B32" w:rsidRPr="00991CB8" w:rsidRDefault="004A6B32" w:rsidP="006D1761">
            <w:pPr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Литературная сказка. Отличие авторской сказки от фольклорной.Характеристика  героев.</w:t>
            </w:r>
          </w:p>
          <w:p w:rsidR="004A6B32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Г. Михасенко. «Тетя Атиса». </w:t>
            </w:r>
          </w:p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А. Шастин.  «Пример для подражания».</w:t>
            </w:r>
          </w:p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Роль поговорок и пословиц в художественном </w:t>
            </w: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произведении.</w:t>
            </w:r>
          </w:p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М. Сергеев. «Для чего нужна нам сила».</w:t>
            </w:r>
          </w:p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Композиция произведения. Поучительный смысл рассказа.</w:t>
            </w:r>
          </w:p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Г. Машкин «Лютня».</w:t>
            </w:r>
          </w:p>
          <w:p w:rsidR="004A6B32" w:rsidRPr="00991CB8" w:rsidRDefault="004A6B32" w:rsidP="006D1761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CB8">
              <w:rPr>
                <w:rFonts w:ascii="Times New Roman" w:hAnsi="Times New Roman"/>
                <w:spacing w:val="-1"/>
                <w:sz w:val="24"/>
                <w:szCs w:val="24"/>
              </w:rPr>
              <w:t>Взаимоотношения учителя и учеников. Сострадание, милосердие, деятельная любовь к ближнему как добрые начала в человеке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76" w:type="dxa"/>
          </w:tcPr>
          <w:p w:rsidR="004A6B32" w:rsidRDefault="004A6B32" w:rsidP="006D1761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345" w:type="dxa"/>
          </w:tcPr>
          <w:p w:rsidR="004A6B32" w:rsidRPr="00242B02" w:rsidRDefault="004A6B32" w:rsidP="006D1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Сочинение. Чтение наизусть</w:t>
            </w:r>
          </w:p>
        </w:tc>
      </w:tr>
    </w:tbl>
    <w:p w:rsidR="004A6B32" w:rsidRDefault="004A6B32" w:rsidP="004A6B32"/>
    <w:p w:rsidR="004A6B32" w:rsidRDefault="004A6B32">
      <w:pPr>
        <w:sectPr w:rsidR="004A6B32" w:rsidSect="004A6B3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A6B32" w:rsidRPr="009E038D" w:rsidRDefault="004A6B32" w:rsidP="004A6B3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Календарно- тематический план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(24+10Р=34)</w:t>
      </w:r>
    </w:p>
    <w:tbl>
      <w:tblPr>
        <w:tblStyle w:val="a5"/>
        <w:tblW w:w="14425" w:type="dxa"/>
        <w:tblLayout w:type="fixed"/>
        <w:tblLook w:val="04A0"/>
      </w:tblPr>
      <w:tblGrid>
        <w:gridCol w:w="817"/>
        <w:gridCol w:w="719"/>
        <w:gridCol w:w="2400"/>
        <w:gridCol w:w="1216"/>
        <w:gridCol w:w="1606"/>
        <w:gridCol w:w="1324"/>
        <w:gridCol w:w="2374"/>
        <w:gridCol w:w="2268"/>
        <w:gridCol w:w="1701"/>
      </w:tblGrid>
      <w:tr w:rsidR="004A6B32" w:rsidRPr="00BC2EF7" w:rsidTr="006D1761">
        <w:tc>
          <w:tcPr>
            <w:tcW w:w="817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№п/п</w:t>
            </w:r>
          </w:p>
        </w:tc>
        <w:tc>
          <w:tcPr>
            <w:tcW w:w="719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№ в теме</w:t>
            </w:r>
          </w:p>
        </w:tc>
        <w:tc>
          <w:tcPr>
            <w:tcW w:w="2400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Тема урока</w:t>
            </w:r>
          </w:p>
        </w:tc>
        <w:tc>
          <w:tcPr>
            <w:tcW w:w="1216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Количество часов</w:t>
            </w:r>
          </w:p>
        </w:tc>
        <w:tc>
          <w:tcPr>
            <w:tcW w:w="2930" w:type="dxa"/>
            <w:gridSpan w:val="2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Сроки </w:t>
            </w:r>
          </w:p>
        </w:tc>
        <w:tc>
          <w:tcPr>
            <w:tcW w:w="2374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Формы и виды контроля</w:t>
            </w:r>
          </w:p>
        </w:tc>
        <w:tc>
          <w:tcPr>
            <w:tcW w:w="1701" w:type="dxa"/>
            <w:vMerge w:val="restart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Примечания </w:t>
            </w:r>
          </w:p>
        </w:tc>
      </w:tr>
      <w:tr w:rsidR="004A6B32" w:rsidRPr="00BC2EF7" w:rsidTr="006D1761">
        <w:tc>
          <w:tcPr>
            <w:tcW w:w="817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6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6" w:type="dxa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По плану</w:t>
            </w:r>
          </w:p>
        </w:tc>
        <w:tc>
          <w:tcPr>
            <w:tcW w:w="1324" w:type="dxa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2EF7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фактически</w:t>
            </w:r>
          </w:p>
        </w:tc>
        <w:tc>
          <w:tcPr>
            <w:tcW w:w="2374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6B32" w:rsidRPr="00BC2EF7" w:rsidTr="006D1761">
        <w:trPr>
          <w:trHeight w:val="435"/>
        </w:trPr>
        <w:tc>
          <w:tcPr>
            <w:tcW w:w="14425" w:type="dxa"/>
            <w:gridSpan w:val="9"/>
          </w:tcPr>
          <w:p w:rsidR="004A6B32" w:rsidRPr="00BC2EF7" w:rsidRDefault="004A6B32" w:rsidP="006D1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F9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</w:t>
            </w:r>
            <w:r w:rsidRPr="00F5530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Устное народное творчество (6+ 2)</w:t>
            </w:r>
          </w:p>
        </w:tc>
      </w:tr>
      <w:tr w:rsidR="004A6B32" w:rsidRPr="00C12100" w:rsidTr="006D1761">
        <w:trPr>
          <w:trHeight w:val="860"/>
        </w:trPr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4A6B32" w:rsidRPr="00F55307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7">
              <w:rPr>
                <w:rFonts w:ascii="Times New Roman" w:hAnsi="Times New Roman" w:cs="Times New Roman"/>
                <w:sz w:val="24"/>
                <w:szCs w:val="24"/>
              </w:rPr>
              <w:t xml:space="preserve">Народы и народности Восточной Сибири. 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Pr="00C12100" w:rsidRDefault="004A6B32" w:rsidP="006D1761">
            <w:pPr>
              <w:rPr>
                <w:rFonts w:ascii="Times New Roman" w:hAnsi="Times New Roman"/>
                <w:sz w:val="24"/>
                <w:szCs w:val="24"/>
              </w:rPr>
            </w:pPr>
            <w:r w:rsidRPr="00C12100">
              <w:rPr>
                <w:rFonts w:ascii="Times New Roman" w:hAnsi="Times New Roman"/>
                <w:sz w:val="24"/>
                <w:szCs w:val="24"/>
              </w:rPr>
              <w:t xml:space="preserve">Фронтальный опрос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4A6B32" w:rsidRPr="00F55307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Бурятские</w:t>
            </w:r>
            <w:r w:rsidRPr="00F55307">
              <w:rPr>
                <w:rFonts w:ascii="Times New Roman" w:hAnsi="Times New Roman" w:cs="Times New Roman"/>
                <w:sz w:val="24"/>
                <w:szCs w:val="24"/>
              </w:rPr>
              <w:t xml:space="preserve"> сказки.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4A6B32" w:rsidRPr="00F55307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Тофаларские сказки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4A6B32" w:rsidRPr="00F55307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7">
              <w:rPr>
                <w:rFonts w:ascii="Times New Roman" w:hAnsi="Times New Roman" w:cs="Times New Roman"/>
                <w:sz w:val="24"/>
                <w:szCs w:val="24"/>
              </w:rPr>
              <w:t>Эвенкийские сказки.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4A6B32" w:rsidRPr="00F55307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7">
              <w:rPr>
                <w:rFonts w:ascii="Times New Roman" w:hAnsi="Times New Roman" w:cs="Times New Roman"/>
                <w:sz w:val="24"/>
                <w:szCs w:val="24"/>
              </w:rPr>
              <w:t>«Умюсликен».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400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Творческая работа</w:t>
            </w:r>
          </w:p>
        </w:tc>
        <w:tc>
          <w:tcPr>
            <w:tcW w:w="1216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4A6B32" w:rsidRPr="00F55307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307">
              <w:rPr>
                <w:rFonts w:ascii="Times New Roman" w:hAnsi="Times New Roman" w:cs="Times New Roman"/>
                <w:sz w:val="24"/>
                <w:szCs w:val="24"/>
              </w:rPr>
              <w:t xml:space="preserve">Русские сказки Восточной Сибири. 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9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400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Творческая работа</w:t>
            </w:r>
          </w:p>
        </w:tc>
        <w:tc>
          <w:tcPr>
            <w:tcW w:w="1216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14425" w:type="dxa"/>
            <w:gridSpan w:val="9"/>
          </w:tcPr>
          <w:p w:rsidR="004A6B32" w:rsidRPr="00567BDE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67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Человек и природа (7 +4)</w:t>
            </w:r>
          </w:p>
        </w:tc>
      </w:tr>
      <w:tr w:rsidR="004A6B32" w:rsidRPr="00C12100" w:rsidTr="006D1761">
        <w:tc>
          <w:tcPr>
            <w:tcW w:w="817" w:type="dxa"/>
          </w:tcPr>
          <w:p w:rsidR="004A6B32" w:rsidRPr="00C12100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sz w:val="24"/>
                <w:szCs w:val="24"/>
              </w:rPr>
              <w:t>С. Устинов «Любопытный бурундук»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sz w:val="24"/>
                <w:szCs w:val="24"/>
              </w:rPr>
              <w:t xml:space="preserve">А. Смирнов </w:t>
            </w:r>
            <w:r w:rsidRPr="00567B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«Черника – хранитель тысячелетий». 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новых </w:t>
            </w:r>
            <w:r w:rsidRPr="00C1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чтение.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19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400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Творческая работа</w:t>
            </w:r>
          </w:p>
        </w:tc>
        <w:tc>
          <w:tcPr>
            <w:tcW w:w="1216" w:type="dxa"/>
          </w:tcPr>
          <w:p w:rsidR="004A6B32" w:rsidRPr="00567BDE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567BDE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sz w:val="24"/>
                <w:szCs w:val="24"/>
              </w:rPr>
              <w:t>В. Распутин «В тайге над Байкалом»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«Тропа», «Смерч»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«Сосны», «Костёр», «Ягоды»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«Утро», «Ночь»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«Байкал светится»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Беседа по тексту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9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рассказчиков легенд о Байкале</w:t>
            </w:r>
          </w:p>
        </w:tc>
        <w:tc>
          <w:tcPr>
            <w:tcW w:w="1216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9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3Р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Творческие работы.</w:t>
            </w:r>
          </w:p>
        </w:tc>
        <w:tc>
          <w:tcPr>
            <w:tcW w:w="1216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9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4Р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Сочинение</w:t>
            </w:r>
          </w:p>
        </w:tc>
        <w:tc>
          <w:tcPr>
            <w:tcW w:w="1216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14425" w:type="dxa"/>
            <w:gridSpan w:val="9"/>
          </w:tcPr>
          <w:p w:rsidR="004A6B32" w:rsidRPr="00236F2C" w:rsidRDefault="004A6B32" w:rsidP="006D176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Стихи и проза для детей (11</w:t>
            </w:r>
            <w:r w:rsidRPr="00236F2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+4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</w:t>
            </w:r>
            <w:r w:rsidRPr="00236F2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sz w:val="24"/>
                <w:szCs w:val="24"/>
              </w:rPr>
              <w:t xml:space="preserve">Г. Граубин. Стихи. 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9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Сочинение</w:t>
            </w:r>
          </w:p>
        </w:tc>
        <w:tc>
          <w:tcPr>
            <w:tcW w:w="1216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sz w:val="24"/>
                <w:szCs w:val="24"/>
              </w:rPr>
              <w:t>Стихи Черных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4A6B32" w:rsidRPr="00236F2C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2C">
              <w:rPr>
                <w:rFonts w:ascii="Times New Roman" w:hAnsi="Times New Roman" w:cs="Times New Roman"/>
                <w:sz w:val="24"/>
                <w:szCs w:val="24"/>
              </w:rPr>
              <w:t>Стихи И.  Луговского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9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Урок развития устной  речи</w:t>
            </w:r>
          </w:p>
        </w:tc>
        <w:tc>
          <w:tcPr>
            <w:tcW w:w="1216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sz w:val="24"/>
                <w:szCs w:val="24"/>
              </w:rPr>
              <w:t>А. Шастин  «Пример для подражания»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sz w:val="24"/>
                <w:szCs w:val="24"/>
              </w:rPr>
              <w:t>Ю. Самсонов «Мешок снов»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Беседа.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sz w:val="24"/>
                <w:szCs w:val="24"/>
              </w:rPr>
              <w:t>Г. Михасенко «Тетя Атиса»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Беседа.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Ваня и Атиса. Конфликт рассказа.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Беседа.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как жанр фонтастики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Беседа.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9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3Р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Сочинение</w:t>
            </w:r>
          </w:p>
        </w:tc>
        <w:tc>
          <w:tcPr>
            <w:tcW w:w="1216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sz w:val="24"/>
                <w:szCs w:val="24"/>
              </w:rPr>
              <w:t>М. Сергеев «Для чего нужна нам сила»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Беседа.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sz w:val="24"/>
                <w:szCs w:val="24"/>
              </w:rPr>
              <w:t xml:space="preserve">Г. Машкин «Лютня». 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Беседа.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9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4Р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Устный рассказ «Как мы однажды…»</w:t>
            </w:r>
          </w:p>
        </w:tc>
        <w:tc>
          <w:tcPr>
            <w:tcW w:w="1216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100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устной речи: рассказ</w:t>
            </w: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B32" w:rsidRPr="00C12100" w:rsidTr="006D1761">
        <w:tc>
          <w:tcPr>
            <w:tcW w:w="817" w:type="dxa"/>
          </w:tcPr>
          <w:p w:rsidR="004A6B32" w:rsidRDefault="004A6B32" w:rsidP="006D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9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</w:tcPr>
          <w:p w:rsidR="004A6B32" w:rsidRPr="00206A13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13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21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A6B32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6B32" w:rsidRPr="00C12100" w:rsidRDefault="004A6B32" w:rsidP="006D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6B32" w:rsidRDefault="004A6B32" w:rsidP="004A6B32"/>
    <w:p w:rsidR="004A6B32" w:rsidRDefault="004A6B32" w:rsidP="004A6B32">
      <w:bookmarkStart w:id="0" w:name="_GoBack"/>
      <w:bookmarkEnd w:id="0"/>
    </w:p>
    <w:sectPr w:rsidR="004A6B32" w:rsidSect="00ED1A67">
      <w:footerReference w:type="default" r:id="rId8"/>
      <w:pgSz w:w="16838" w:h="11906" w:orient="landscape"/>
      <w:pgMar w:top="1701" w:right="1134" w:bottom="850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289" w:rsidRDefault="00C52289" w:rsidP="00A54A9A">
      <w:pPr>
        <w:spacing w:after="0" w:line="240" w:lineRule="auto"/>
      </w:pPr>
      <w:r>
        <w:separator/>
      </w:r>
    </w:p>
  </w:endnote>
  <w:endnote w:type="continuationSeparator" w:id="0">
    <w:p w:rsidR="00C52289" w:rsidRDefault="00C52289" w:rsidP="00A54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448660"/>
      <w:docPartObj>
        <w:docPartGallery w:val="Page Numbers (Bottom of Page)"/>
        <w:docPartUnique/>
      </w:docPartObj>
    </w:sdtPr>
    <w:sdtContent>
      <w:p w:rsidR="00ED1A67" w:rsidRDefault="007117BF">
        <w:pPr>
          <w:pStyle w:val="a6"/>
          <w:jc w:val="right"/>
        </w:pPr>
        <w:r>
          <w:fldChar w:fldCharType="begin"/>
        </w:r>
        <w:r w:rsidR="004A6B32">
          <w:instrText>PAGE   \* MERGEFORMAT</w:instrText>
        </w:r>
        <w:r>
          <w:fldChar w:fldCharType="separate"/>
        </w:r>
        <w:r w:rsidR="00AB497A">
          <w:rPr>
            <w:noProof/>
          </w:rPr>
          <w:t>5</w:t>
        </w:r>
        <w:r>
          <w:fldChar w:fldCharType="end"/>
        </w:r>
      </w:p>
    </w:sdtContent>
  </w:sdt>
  <w:p w:rsidR="00ED1A67" w:rsidRDefault="00C522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289" w:rsidRDefault="00C52289" w:rsidP="00A54A9A">
      <w:pPr>
        <w:spacing w:after="0" w:line="240" w:lineRule="auto"/>
      </w:pPr>
      <w:r>
        <w:separator/>
      </w:r>
    </w:p>
  </w:footnote>
  <w:footnote w:type="continuationSeparator" w:id="0">
    <w:p w:rsidR="00C52289" w:rsidRDefault="00C52289" w:rsidP="00A54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E05EF"/>
    <w:multiLevelType w:val="hybridMultilevel"/>
    <w:tmpl w:val="EE68C2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3574E"/>
    <w:multiLevelType w:val="hybridMultilevel"/>
    <w:tmpl w:val="09265E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F6238C"/>
    <w:multiLevelType w:val="hybridMultilevel"/>
    <w:tmpl w:val="AF722D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D5864D1"/>
    <w:multiLevelType w:val="hybridMultilevel"/>
    <w:tmpl w:val="BFE2D8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0151D7"/>
    <w:multiLevelType w:val="hybridMultilevel"/>
    <w:tmpl w:val="BF747B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DE3"/>
    <w:rsid w:val="00003F94"/>
    <w:rsid w:val="000302F9"/>
    <w:rsid w:val="00421DEC"/>
    <w:rsid w:val="00442998"/>
    <w:rsid w:val="004A6B32"/>
    <w:rsid w:val="005C4DE3"/>
    <w:rsid w:val="006F1579"/>
    <w:rsid w:val="007117BF"/>
    <w:rsid w:val="008E6C44"/>
    <w:rsid w:val="00A54A9A"/>
    <w:rsid w:val="00A9460E"/>
    <w:rsid w:val="00AB497A"/>
    <w:rsid w:val="00C52289"/>
    <w:rsid w:val="00E20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DEC"/>
  </w:style>
  <w:style w:type="paragraph" w:styleId="2">
    <w:name w:val="heading 2"/>
    <w:basedOn w:val="a"/>
    <w:link w:val="20"/>
    <w:qFormat/>
    <w:rsid w:val="00442998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21D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B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6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4A6B32"/>
    <w:rPr>
      <w:rFonts w:ascii="Times New Roman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A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6B32"/>
  </w:style>
  <w:style w:type="character" w:customStyle="1" w:styleId="20">
    <w:name w:val="Заголовок 2 Знак"/>
    <w:basedOn w:val="a0"/>
    <w:link w:val="2"/>
    <w:rsid w:val="00442998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21D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B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6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4A6B32"/>
    <w:rPr>
      <w:rFonts w:ascii="Times New Roman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A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6B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1140</Words>
  <Characters>6504</Characters>
  <Application>Microsoft Office Word</Application>
  <DocSecurity>0</DocSecurity>
  <Lines>54</Lines>
  <Paragraphs>15</Paragraphs>
  <ScaleCrop>false</ScaleCrop>
  <Company/>
  <LinksUpToDate>false</LinksUpToDate>
  <CharactersWithSpaces>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6</cp:revision>
  <dcterms:created xsi:type="dcterms:W3CDTF">2016-05-30T06:24:00Z</dcterms:created>
  <dcterms:modified xsi:type="dcterms:W3CDTF">2017-04-13T13:35:00Z</dcterms:modified>
</cp:coreProperties>
</file>