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64" w:rsidRDefault="00B60B64" w:rsidP="00B60B64">
      <w:pPr>
        <w:tabs>
          <w:tab w:val="left" w:pos="2893"/>
        </w:tabs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МУНИЦИПАЛЬНОЕ ОБЩЕОБРАЗОВАТЕЛЬНОЕ УЧРЕЖДЕНИЕ</w:t>
      </w:r>
    </w:p>
    <w:p w:rsidR="00B60B64" w:rsidRDefault="00B60B64" w:rsidP="00B60B64">
      <w:pPr>
        <w:tabs>
          <w:tab w:val="left" w:pos="2893"/>
        </w:tabs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ТЕЛЬМИНСКАЯ СРЕДНЯЯ ОБЩЕОБРАЗОВАТЕЛЬНАЯ ШКОЛА</w:t>
      </w:r>
    </w:p>
    <w:p w:rsidR="00B60B64" w:rsidRDefault="00B60B64" w:rsidP="00B60B64">
      <w:pPr>
        <w:tabs>
          <w:tab w:val="left" w:pos="2893"/>
        </w:tabs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2-я Советская ул.д.4, п. Тельма,  </w:t>
      </w:r>
      <w:proofErr w:type="spellStart"/>
      <w:r>
        <w:rPr>
          <w:rFonts w:eastAsia="Times New Roman"/>
          <w:sz w:val="24"/>
        </w:rPr>
        <w:t>Усольский</w:t>
      </w:r>
      <w:proofErr w:type="spellEnd"/>
      <w:r>
        <w:rPr>
          <w:rFonts w:eastAsia="Times New Roman"/>
          <w:sz w:val="24"/>
        </w:rPr>
        <w:t xml:space="preserve"> район, Иркутская область.665492</w:t>
      </w:r>
    </w:p>
    <w:p w:rsidR="00B60B64" w:rsidRDefault="00B60B64" w:rsidP="00B60B64">
      <w:pPr>
        <w:tabs>
          <w:tab w:val="left" w:pos="2893"/>
        </w:tabs>
        <w:jc w:val="center"/>
        <w:rPr>
          <w:rFonts w:eastAsia="Times New Roman"/>
          <w:sz w:val="24"/>
          <w:lang w:val="en-US"/>
        </w:rPr>
      </w:pPr>
      <w:r>
        <w:rPr>
          <w:rFonts w:eastAsia="Times New Roman"/>
          <w:sz w:val="24"/>
        </w:rPr>
        <w:t>тел</w:t>
      </w:r>
      <w:r>
        <w:rPr>
          <w:rFonts w:eastAsia="Times New Roman"/>
          <w:sz w:val="24"/>
          <w:lang w:val="en-US"/>
        </w:rPr>
        <w:t xml:space="preserve">. (8 395 43) 22-2-14    </w:t>
      </w:r>
      <w:r>
        <w:rPr>
          <w:rFonts w:eastAsia="Times New Roman"/>
          <w:sz w:val="24"/>
          <w:u w:val="single"/>
          <w:lang w:val="en-US"/>
        </w:rPr>
        <w:t>http://telmaschool.uoura.ru e-mail: telmaschool@yandex.ru</w:t>
      </w:r>
    </w:p>
    <w:p w:rsidR="00B60B64" w:rsidRPr="00B60B64" w:rsidRDefault="00B60B64" w:rsidP="00B60B64">
      <w:pPr>
        <w:tabs>
          <w:tab w:val="left" w:pos="2893"/>
        </w:tabs>
        <w:jc w:val="center"/>
        <w:rPr>
          <w:rFonts w:eastAsia="Times New Roman"/>
          <w:sz w:val="24"/>
        </w:rPr>
      </w:pPr>
      <w:r w:rsidRPr="00B60B64">
        <w:rPr>
          <w:rFonts w:eastAsia="Times New Roman"/>
          <w:sz w:val="24"/>
        </w:rPr>
        <w:t>ОКПО 41765542,   ОГРН 1023802143419   ИНН 3840005673,     КПП 385101001</w:t>
      </w:r>
    </w:p>
    <w:p w:rsidR="00314693" w:rsidRDefault="00314693" w:rsidP="0031469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50800</wp:posOffset>
            </wp:positionH>
            <wp:positionV relativeFrom="paragraph">
              <wp:posOffset>55880</wp:posOffset>
            </wp:positionV>
            <wp:extent cx="6000750" cy="857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4693" w:rsidRDefault="00314693" w:rsidP="00314693">
      <w:pPr>
        <w:spacing w:line="310" w:lineRule="exact"/>
        <w:rPr>
          <w:sz w:val="24"/>
          <w:szCs w:val="24"/>
        </w:rPr>
      </w:pPr>
    </w:p>
    <w:p w:rsidR="00314693" w:rsidRDefault="00314693" w:rsidP="00314693">
      <w:pPr>
        <w:tabs>
          <w:tab w:val="left" w:pos="3390"/>
        </w:tabs>
        <w:spacing w:line="234" w:lineRule="auto"/>
        <w:ind w:right="2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Информационная справка</w:t>
      </w:r>
    </w:p>
    <w:p w:rsidR="007F73CB" w:rsidRDefault="00314693" w:rsidP="00314693">
      <w:pPr>
        <w:tabs>
          <w:tab w:val="left" w:pos="10065"/>
        </w:tabs>
        <w:spacing w:line="234" w:lineRule="auto"/>
        <w:ind w:right="-1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 завершении реализации первого этапа «500+»</w:t>
      </w:r>
    </w:p>
    <w:p w:rsidR="007F73CB" w:rsidRDefault="007F73CB">
      <w:pPr>
        <w:spacing w:line="331" w:lineRule="exact"/>
        <w:rPr>
          <w:sz w:val="24"/>
          <w:szCs w:val="24"/>
        </w:rPr>
      </w:pPr>
    </w:p>
    <w:p w:rsidR="00E20443" w:rsidRDefault="00E20443" w:rsidP="00E20443">
      <w:pPr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5E0B92">
        <w:rPr>
          <w:rFonts w:eastAsia="Times New Roman"/>
          <w:sz w:val="24"/>
          <w:szCs w:val="24"/>
        </w:rPr>
        <w:t xml:space="preserve">Завершился первый этап реализации </w:t>
      </w:r>
      <w:r w:rsidR="00314693">
        <w:rPr>
          <w:rFonts w:eastAsia="Times New Roman"/>
          <w:sz w:val="24"/>
          <w:szCs w:val="24"/>
        </w:rPr>
        <w:t>проекта «500+». В период с февраля по май</w:t>
      </w:r>
    </w:p>
    <w:p w:rsidR="007F73CB" w:rsidRDefault="00E20443" w:rsidP="00E20443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</w:t>
      </w:r>
      <w:r w:rsidR="00314693">
        <w:rPr>
          <w:rFonts w:eastAsia="Times New Roman"/>
          <w:sz w:val="24"/>
          <w:szCs w:val="24"/>
        </w:rPr>
        <w:t xml:space="preserve"> 2022</w:t>
      </w:r>
      <w:r w:rsidR="005E0B92">
        <w:rPr>
          <w:rFonts w:eastAsia="Times New Roman"/>
          <w:sz w:val="24"/>
          <w:szCs w:val="24"/>
        </w:rPr>
        <w:t xml:space="preserve"> года </w:t>
      </w:r>
      <w:r>
        <w:rPr>
          <w:rFonts w:eastAsia="Times New Roman"/>
          <w:sz w:val="24"/>
          <w:szCs w:val="24"/>
        </w:rPr>
        <w:t xml:space="preserve"> </w:t>
      </w:r>
      <w:r w:rsidR="005E0B92">
        <w:rPr>
          <w:rFonts w:eastAsia="Times New Roman"/>
          <w:sz w:val="24"/>
          <w:szCs w:val="24"/>
        </w:rPr>
        <w:t>выполнены следующие мероприятия в рамках реализации проекта:</w:t>
      </w:r>
    </w:p>
    <w:p w:rsidR="007F73CB" w:rsidRDefault="007F73CB">
      <w:pPr>
        <w:spacing w:line="26" w:lineRule="exact"/>
        <w:rPr>
          <w:sz w:val="24"/>
          <w:szCs w:val="24"/>
        </w:rPr>
      </w:pPr>
    </w:p>
    <w:p w:rsidR="007F73CB" w:rsidRDefault="00314693">
      <w:pPr>
        <w:numPr>
          <w:ilvl w:val="0"/>
          <w:numId w:val="2"/>
        </w:numPr>
        <w:tabs>
          <w:tab w:val="left" w:pos="1060"/>
        </w:tabs>
        <w:spacing w:line="264" w:lineRule="auto"/>
        <w:ind w:left="10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Организованы встречи администрации и педагогического коллектива МБОУ «Тельминская СОШ», имеющей</w:t>
      </w:r>
      <w:r w:rsidR="005E0B92">
        <w:rPr>
          <w:rFonts w:eastAsia="Times New Roman"/>
          <w:sz w:val="24"/>
          <w:szCs w:val="24"/>
        </w:rPr>
        <w:t xml:space="preserve"> низкие образов</w:t>
      </w:r>
      <w:r>
        <w:rPr>
          <w:rFonts w:eastAsia="Times New Roman"/>
          <w:sz w:val="24"/>
          <w:szCs w:val="24"/>
        </w:rPr>
        <w:t>ательные результаты,</w:t>
      </w:r>
      <w:r w:rsidRPr="003146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 муниципальным куратором.</w:t>
      </w:r>
    </w:p>
    <w:p w:rsidR="007F73CB" w:rsidRDefault="007F73CB">
      <w:pPr>
        <w:spacing w:line="29" w:lineRule="exact"/>
        <w:rPr>
          <w:sz w:val="24"/>
          <w:szCs w:val="24"/>
        </w:rPr>
      </w:pPr>
    </w:p>
    <w:p w:rsidR="007F73CB" w:rsidRDefault="005E0B92">
      <w:pPr>
        <w:tabs>
          <w:tab w:val="left" w:pos="1040"/>
        </w:tabs>
        <w:spacing w:line="264" w:lineRule="auto"/>
        <w:ind w:left="106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Разработаны, откорректированы и размещены на ИС МДЭК аналитические документы МБОУ</w:t>
      </w:r>
      <w:r w:rsidR="00314693">
        <w:rPr>
          <w:rFonts w:eastAsia="Times New Roman"/>
          <w:sz w:val="24"/>
          <w:szCs w:val="24"/>
        </w:rPr>
        <w:t xml:space="preserve"> «Тельминская СОШ»</w:t>
      </w:r>
      <w:r>
        <w:rPr>
          <w:rFonts w:eastAsia="Times New Roman"/>
          <w:sz w:val="24"/>
          <w:szCs w:val="24"/>
        </w:rPr>
        <w:t>.</w:t>
      </w:r>
    </w:p>
    <w:p w:rsidR="007F73CB" w:rsidRDefault="007F73CB">
      <w:pPr>
        <w:spacing w:line="26" w:lineRule="exact"/>
        <w:rPr>
          <w:sz w:val="24"/>
          <w:szCs w:val="24"/>
        </w:rPr>
      </w:pPr>
    </w:p>
    <w:p w:rsidR="007F73CB" w:rsidRDefault="005E0B92">
      <w:pPr>
        <w:numPr>
          <w:ilvl w:val="0"/>
          <w:numId w:val="3"/>
        </w:numPr>
        <w:tabs>
          <w:tab w:val="left" w:pos="1060"/>
        </w:tabs>
        <w:spacing w:line="264" w:lineRule="auto"/>
        <w:ind w:left="10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Разработаны и размещены на ИС МДЭК программные документы МБОУ</w:t>
      </w:r>
      <w:r w:rsidR="00314693">
        <w:rPr>
          <w:rFonts w:eastAsia="Times New Roman"/>
          <w:sz w:val="24"/>
          <w:szCs w:val="24"/>
        </w:rPr>
        <w:t xml:space="preserve"> «Тельминская СОШ»</w:t>
      </w:r>
      <w:r>
        <w:rPr>
          <w:rFonts w:eastAsia="Times New Roman"/>
          <w:sz w:val="24"/>
          <w:szCs w:val="24"/>
        </w:rPr>
        <w:t>.</w:t>
      </w:r>
    </w:p>
    <w:p w:rsidR="007F73CB" w:rsidRDefault="007F73CB">
      <w:pPr>
        <w:spacing w:line="28" w:lineRule="exact"/>
        <w:rPr>
          <w:rFonts w:eastAsia="Times New Roman"/>
          <w:sz w:val="24"/>
          <w:szCs w:val="24"/>
        </w:rPr>
      </w:pPr>
    </w:p>
    <w:p w:rsidR="007F73CB" w:rsidRDefault="009D4561">
      <w:pPr>
        <w:numPr>
          <w:ilvl w:val="0"/>
          <w:numId w:val="3"/>
        </w:numPr>
        <w:tabs>
          <w:tab w:val="left" w:pos="1060"/>
        </w:tabs>
        <w:spacing w:line="270" w:lineRule="auto"/>
        <w:ind w:left="10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Центром развития образования </w:t>
      </w:r>
      <w:proofErr w:type="spellStart"/>
      <w:r>
        <w:rPr>
          <w:rFonts w:eastAsia="Times New Roman"/>
          <w:sz w:val="24"/>
          <w:szCs w:val="24"/>
        </w:rPr>
        <w:t>Усольского</w:t>
      </w:r>
      <w:proofErr w:type="spellEnd"/>
      <w:r>
        <w:rPr>
          <w:rFonts w:eastAsia="Times New Roman"/>
          <w:sz w:val="24"/>
          <w:szCs w:val="24"/>
        </w:rPr>
        <w:t xml:space="preserve"> района проведен районный</w:t>
      </w:r>
      <w:r w:rsidR="00314693">
        <w:rPr>
          <w:rFonts w:eastAsia="Times New Roman"/>
          <w:sz w:val="24"/>
          <w:szCs w:val="24"/>
        </w:rPr>
        <w:t xml:space="preserve"> методический десант</w:t>
      </w:r>
      <w:r w:rsidR="005E0B9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«Повышение качества образования: эффективные практики «под ключ» </w:t>
      </w:r>
      <w:r>
        <w:rPr>
          <w:rFonts w:eastAsia="Times New Roman"/>
          <w:sz w:val="24"/>
          <w:szCs w:val="24"/>
        </w:rPr>
        <w:br/>
        <w:t xml:space="preserve">(проект адресной методической помощи 500+) </w:t>
      </w:r>
      <w:r w:rsidR="005E0B92">
        <w:rPr>
          <w:rFonts w:eastAsia="Times New Roman"/>
          <w:sz w:val="24"/>
          <w:szCs w:val="24"/>
        </w:rPr>
        <w:t>для педагогов и управле</w:t>
      </w:r>
      <w:r w:rsidR="00314693">
        <w:rPr>
          <w:rFonts w:eastAsia="Times New Roman"/>
          <w:sz w:val="24"/>
          <w:szCs w:val="24"/>
        </w:rPr>
        <w:t>нческой команд</w:t>
      </w:r>
      <w:r>
        <w:rPr>
          <w:rFonts w:eastAsia="Times New Roman"/>
          <w:sz w:val="24"/>
          <w:szCs w:val="24"/>
        </w:rPr>
        <w:t>ы МБОУ «Тельминская СОШ» при непосредственном участии педагогического коллектива школы.</w:t>
      </w:r>
    </w:p>
    <w:p w:rsidR="007F73CB" w:rsidRDefault="007F73CB">
      <w:pPr>
        <w:spacing w:line="7" w:lineRule="exact"/>
        <w:rPr>
          <w:rFonts w:eastAsia="Times New Roman"/>
          <w:sz w:val="24"/>
          <w:szCs w:val="24"/>
        </w:rPr>
      </w:pPr>
    </w:p>
    <w:p w:rsidR="007F73CB" w:rsidRDefault="009D4561">
      <w:pPr>
        <w:numPr>
          <w:ilvl w:val="0"/>
          <w:numId w:val="3"/>
        </w:numPr>
        <w:tabs>
          <w:tab w:val="left" w:pos="1060"/>
        </w:tabs>
        <w:ind w:left="10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Изучены нормативно-</w:t>
      </w:r>
      <w:r w:rsidR="005E0B92">
        <w:rPr>
          <w:rFonts w:eastAsia="Times New Roman"/>
          <w:sz w:val="24"/>
          <w:szCs w:val="24"/>
        </w:rPr>
        <w:t>правовые документы на  сайте ФИОКО.</w:t>
      </w:r>
    </w:p>
    <w:p w:rsidR="00ED0D02" w:rsidRPr="00ED0D02" w:rsidRDefault="009D4561" w:rsidP="00ED0D02">
      <w:pPr>
        <w:numPr>
          <w:ilvl w:val="0"/>
          <w:numId w:val="3"/>
        </w:numPr>
        <w:tabs>
          <w:tab w:val="left" w:pos="1060"/>
        </w:tabs>
        <w:ind w:left="10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Анализируются и применяются на практике материалы «Банка практик»</w:t>
      </w:r>
      <w:r w:rsidR="00ED0D02" w:rsidRPr="00ED0D02">
        <w:rPr>
          <w:rFonts w:eastAsia="Times New Roman"/>
          <w:color w:val="0000FF"/>
          <w:sz w:val="24"/>
          <w:szCs w:val="24"/>
        </w:rPr>
        <w:t xml:space="preserve"> </w:t>
      </w:r>
      <w:hyperlink r:id="rId7" w:history="1">
        <w:r w:rsidR="00ED0D02" w:rsidRPr="009B3CD0">
          <w:rPr>
            <w:rStyle w:val="a3"/>
            <w:rFonts w:eastAsia="Times New Roman"/>
            <w:sz w:val="24"/>
            <w:szCs w:val="24"/>
          </w:rPr>
          <w:t>https://fioco.ru/bank-praktik</w:t>
        </w:r>
      </w:hyperlink>
      <w:r w:rsidR="00ED0D02">
        <w:rPr>
          <w:rFonts w:eastAsia="Times New Roman"/>
          <w:color w:val="0000FF"/>
          <w:sz w:val="24"/>
          <w:szCs w:val="24"/>
        </w:rPr>
        <w:t xml:space="preserve"> .</w:t>
      </w:r>
    </w:p>
    <w:p w:rsidR="007F73CB" w:rsidRDefault="007F73CB">
      <w:pPr>
        <w:spacing w:line="30" w:lineRule="exact"/>
        <w:rPr>
          <w:sz w:val="24"/>
          <w:szCs w:val="24"/>
        </w:rPr>
      </w:pPr>
    </w:p>
    <w:p w:rsidR="00ED0D02" w:rsidRPr="00ED0D02" w:rsidRDefault="005E0B92" w:rsidP="00533D19">
      <w:pPr>
        <w:numPr>
          <w:ilvl w:val="0"/>
          <w:numId w:val="4"/>
        </w:numPr>
        <w:tabs>
          <w:tab w:val="left" w:pos="1060"/>
        </w:tabs>
        <w:spacing w:line="264" w:lineRule="auto"/>
        <w:ind w:left="1060" w:hanging="358"/>
        <w:rPr>
          <w:rFonts w:eastAsia="Times New Roman"/>
          <w:color w:val="FF0000"/>
          <w:sz w:val="24"/>
          <w:szCs w:val="24"/>
          <w:u w:val="single"/>
        </w:rPr>
      </w:pPr>
      <w:r w:rsidRPr="00ED0D02">
        <w:rPr>
          <w:rFonts w:eastAsia="Times New Roman"/>
          <w:sz w:val="24"/>
          <w:szCs w:val="24"/>
        </w:rPr>
        <w:t>Регулярно обновляется страница школьного</w:t>
      </w:r>
      <w:r w:rsidR="00ED0D02" w:rsidRPr="00ED0D02">
        <w:rPr>
          <w:rFonts w:eastAsia="Times New Roman"/>
          <w:sz w:val="24"/>
          <w:szCs w:val="24"/>
        </w:rPr>
        <w:t xml:space="preserve"> сайта – раздел «Проект «500+» </w:t>
      </w:r>
      <w:r w:rsidRPr="00ED0D02">
        <w:rPr>
          <w:rFonts w:eastAsia="Times New Roman"/>
          <w:sz w:val="24"/>
          <w:szCs w:val="24"/>
        </w:rPr>
        <w:t xml:space="preserve"> </w:t>
      </w:r>
      <w:hyperlink r:id="rId8" w:history="1">
        <w:r w:rsidR="00533D19" w:rsidRPr="00CB6C8D">
          <w:rPr>
            <w:rStyle w:val="a3"/>
            <w:rFonts w:eastAsia="Times New Roman"/>
            <w:sz w:val="24"/>
            <w:szCs w:val="24"/>
          </w:rPr>
          <w:t>http://telma.uoura.ru/index.php/obrazovatelnyj-protsess/2-uncategorised/721-</w:t>
        </w:r>
        <w:r w:rsidR="00533D19" w:rsidRPr="00CB6C8D">
          <w:rPr>
            <w:rStyle w:val="a3"/>
            <w:rFonts w:eastAsia="Times New Roman"/>
            <w:sz w:val="24"/>
            <w:szCs w:val="24"/>
          </w:rPr>
          <w:t>p</w:t>
        </w:r>
        <w:r w:rsidR="00533D19" w:rsidRPr="00CB6C8D">
          <w:rPr>
            <w:rStyle w:val="a3"/>
            <w:rFonts w:eastAsia="Times New Roman"/>
            <w:sz w:val="24"/>
            <w:szCs w:val="24"/>
          </w:rPr>
          <w:t>roekt-500</w:t>
        </w:r>
      </w:hyperlink>
      <w:r w:rsidR="00533D19">
        <w:rPr>
          <w:rFonts w:eastAsia="Times New Roman"/>
          <w:sz w:val="24"/>
          <w:szCs w:val="24"/>
        </w:rPr>
        <w:t xml:space="preserve"> </w:t>
      </w:r>
    </w:p>
    <w:p w:rsidR="007F73CB" w:rsidRDefault="007F73CB">
      <w:pPr>
        <w:spacing w:line="28" w:lineRule="exact"/>
        <w:rPr>
          <w:rFonts w:eastAsia="Times New Roman"/>
          <w:sz w:val="24"/>
          <w:szCs w:val="24"/>
        </w:rPr>
      </w:pPr>
    </w:p>
    <w:p w:rsidR="007F73CB" w:rsidRDefault="007F73CB">
      <w:pPr>
        <w:spacing w:line="26" w:lineRule="exact"/>
        <w:rPr>
          <w:rFonts w:eastAsia="Times New Roman"/>
          <w:sz w:val="24"/>
          <w:szCs w:val="24"/>
        </w:rPr>
      </w:pPr>
    </w:p>
    <w:p w:rsidR="00ED0D02" w:rsidRDefault="00ED0D02">
      <w:pPr>
        <w:numPr>
          <w:ilvl w:val="0"/>
          <w:numId w:val="4"/>
        </w:numPr>
        <w:tabs>
          <w:tab w:val="left" w:pos="1060"/>
        </w:tabs>
        <w:spacing w:line="264" w:lineRule="auto"/>
        <w:ind w:left="10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Администрация и педагогический коллектив школы еженедельно (каждый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четверг)  принимают активное участие в </w:t>
      </w:r>
      <w:proofErr w:type="spellStart"/>
      <w:proofErr w:type="gramStart"/>
      <w:r>
        <w:rPr>
          <w:rFonts w:eastAsia="Times New Roman"/>
          <w:sz w:val="24"/>
          <w:szCs w:val="24"/>
        </w:rPr>
        <w:t>в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федеральных и региональных семинарах и </w:t>
      </w:r>
      <w:proofErr w:type="spellStart"/>
      <w:r>
        <w:rPr>
          <w:rFonts w:eastAsia="Times New Roman"/>
          <w:sz w:val="24"/>
          <w:szCs w:val="24"/>
        </w:rPr>
        <w:t>вебинарах</w:t>
      </w:r>
      <w:proofErr w:type="spellEnd"/>
      <w:r>
        <w:rPr>
          <w:rFonts w:eastAsia="Times New Roman"/>
          <w:sz w:val="24"/>
          <w:szCs w:val="24"/>
        </w:rPr>
        <w:t xml:space="preserve">  проекта «500 +».</w:t>
      </w:r>
    </w:p>
    <w:p w:rsidR="007F73CB" w:rsidRDefault="005E0B92">
      <w:pPr>
        <w:numPr>
          <w:ilvl w:val="0"/>
          <w:numId w:val="4"/>
        </w:numPr>
        <w:tabs>
          <w:tab w:val="left" w:pos="1060"/>
        </w:tabs>
        <w:spacing w:line="264" w:lineRule="auto"/>
        <w:ind w:left="10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 школы приступили к обучению на курсах повышения квалификации в рамках реализации Программ антикризисных мер.</w:t>
      </w:r>
    </w:p>
    <w:p w:rsidR="00E20443" w:rsidRDefault="002B1474">
      <w:pPr>
        <w:numPr>
          <w:ilvl w:val="0"/>
          <w:numId w:val="4"/>
        </w:numPr>
        <w:tabs>
          <w:tab w:val="left" w:pos="1060"/>
        </w:tabs>
        <w:spacing w:line="264" w:lineRule="auto"/>
        <w:ind w:left="10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Запланированные мероприятия в рамках Программ</w:t>
      </w:r>
      <w:r w:rsidR="00E20443">
        <w:rPr>
          <w:rFonts w:eastAsia="Times New Roman"/>
          <w:sz w:val="24"/>
          <w:szCs w:val="24"/>
        </w:rPr>
        <w:t xml:space="preserve"> </w:t>
      </w:r>
      <w:proofErr w:type="spellStart"/>
      <w:r w:rsidR="00E20443">
        <w:rPr>
          <w:rFonts w:eastAsia="Times New Roman"/>
          <w:sz w:val="24"/>
          <w:szCs w:val="24"/>
        </w:rPr>
        <w:t>антирисковых</w:t>
      </w:r>
      <w:proofErr w:type="spellEnd"/>
      <w:r w:rsidR="00E20443">
        <w:rPr>
          <w:rFonts w:eastAsia="Times New Roman"/>
          <w:sz w:val="24"/>
          <w:szCs w:val="24"/>
        </w:rPr>
        <w:t xml:space="preserve"> мер </w:t>
      </w:r>
    </w:p>
    <w:p w:rsidR="00E20443" w:rsidRDefault="00E20443" w:rsidP="00E20443">
      <w:pPr>
        <w:pStyle w:val="a4"/>
        <w:numPr>
          <w:ilvl w:val="0"/>
          <w:numId w:val="5"/>
        </w:numPr>
        <w:tabs>
          <w:tab w:val="left" w:pos="1060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«Успешный ученик» по снижению доли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рисками учебной </w:t>
      </w:r>
      <w:proofErr w:type="spellStart"/>
      <w:r>
        <w:rPr>
          <w:rFonts w:eastAsia="Times New Roman"/>
          <w:sz w:val="24"/>
          <w:szCs w:val="24"/>
        </w:rPr>
        <w:t>неуспешности</w:t>
      </w:r>
      <w:proofErr w:type="spellEnd"/>
      <w:r>
        <w:rPr>
          <w:rFonts w:eastAsia="Times New Roman"/>
          <w:sz w:val="24"/>
          <w:szCs w:val="24"/>
        </w:rPr>
        <w:t xml:space="preserve"> (в соответствии с рисковым профилем),</w:t>
      </w:r>
    </w:p>
    <w:p w:rsidR="00E20443" w:rsidRPr="00E20443" w:rsidRDefault="00E20443" w:rsidP="00E20443">
      <w:pPr>
        <w:pStyle w:val="a4"/>
        <w:numPr>
          <w:ilvl w:val="0"/>
          <w:numId w:val="5"/>
        </w:numPr>
        <w:tabs>
          <w:tab w:val="left" w:pos="1060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«Успешный учитель» по повышению профессионального мастерства (в </w:t>
      </w:r>
      <w:r w:rsidR="002B1474">
        <w:rPr>
          <w:rFonts w:eastAsia="Times New Roman"/>
          <w:sz w:val="24"/>
          <w:szCs w:val="24"/>
        </w:rPr>
        <w:t xml:space="preserve">соответствии с рисковым профилем) за период с 01.03.2022 года по 31.05.2022 года </w:t>
      </w:r>
      <w:proofErr w:type="gramStart"/>
      <w:r w:rsidR="002B1474">
        <w:rPr>
          <w:rFonts w:eastAsia="Times New Roman"/>
          <w:sz w:val="24"/>
          <w:szCs w:val="24"/>
        </w:rPr>
        <w:t>реализованы</w:t>
      </w:r>
      <w:proofErr w:type="gramEnd"/>
      <w:r w:rsidR="002B1474">
        <w:rPr>
          <w:rFonts w:eastAsia="Times New Roman"/>
          <w:sz w:val="24"/>
          <w:szCs w:val="24"/>
        </w:rPr>
        <w:t xml:space="preserve"> в полном объеме. </w:t>
      </w:r>
    </w:p>
    <w:p w:rsidR="00ED0D02" w:rsidRDefault="00E20443">
      <w:pPr>
        <w:numPr>
          <w:ilvl w:val="0"/>
          <w:numId w:val="4"/>
        </w:numPr>
        <w:tabs>
          <w:tab w:val="left" w:pos="1060"/>
        </w:tabs>
        <w:spacing w:line="264" w:lineRule="auto"/>
        <w:ind w:left="10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анализ работы МБОУ «Тельминская СОШ» за 2021-2022 учебный год будет включен  новый раздел «Проект «500 +»: первые итоги участия, перспективы развития».</w:t>
      </w:r>
    </w:p>
    <w:p w:rsidR="002B1474" w:rsidRDefault="002B1474" w:rsidP="00B60B64">
      <w:pPr>
        <w:tabs>
          <w:tab w:val="left" w:pos="1060"/>
        </w:tabs>
        <w:spacing w:line="264" w:lineRule="auto"/>
        <w:rPr>
          <w:rFonts w:eastAsia="Times New Roman"/>
          <w:sz w:val="24"/>
          <w:szCs w:val="24"/>
        </w:rPr>
      </w:pPr>
    </w:p>
    <w:p w:rsidR="002B1474" w:rsidRDefault="00E94F94" w:rsidP="002B1474">
      <w:pPr>
        <w:tabs>
          <w:tab w:val="left" w:pos="1060"/>
        </w:tabs>
        <w:spacing w:line="264" w:lineRule="auto"/>
        <w:ind w:left="1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27</w:t>
      </w:r>
      <w:r w:rsidR="002B1474">
        <w:rPr>
          <w:rFonts w:eastAsia="Times New Roman"/>
          <w:sz w:val="24"/>
          <w:szCs w:val="24"/>
        </w:rPr>
        <w:t>.05.2022 года</w:t>
      </w:r>
    </w:p>
    <w:p w:rsidR="002B1474" w:rsidRDefault="002B1474" w:rsidP="002B1474">
      <w:pPr>
        <w:tabs>
          <w:tab w:val="left" w:pos="1060"/>
        </w:tabs>
        <w:spacing w:line="264" w:lineRule="auto"/>
        <w:rPr>
          <w:rFonts w:eastAsia="Times New Roman"/>
          <w:sz w:val="24"/>
          <w:szCs w:val="24"/>
        </w:rPr>
      </w:pPr>
    </w:p>
    <w:p w:rsidR="002B1474" w:rsidRDefault="002B1474" w:rsidP="002B1474">
      <w:pPr>
        <w:tabs>
          <w:tab w:val="left" w:pos="0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Координатор проекта «500 +»</w:t>
      </w:r>
      <w:r>
        <w:rPr>
          <w:rFonts w:eastAsia="Times New Roman"/>
          <w:sz w:val="24"/>
          <w:szCs w:val="24"/>
        </w:rPr>
        <w:br/>
        <w:t xml:space="preserve"> МБОУ «Тельминская СОШ»                                И.В. Бобина</w:t>
      </w:r>
      <w:r>
        <w:rPr>
          <w:rFonts w:eastAsia="Times New Roman"/>
          <w:sz w:val="24"/>
          <w:szCs w:val="24"/>
        </w:rPr>
        <w:br/>
      </w:r>
    </w:p>
    <w:p w:rsidR="002B1474" w:rsidRDefault="002B1474" w:rsidP="002B1474">
      <w:pPr>
        <w:tabs>
          <w:tab w:val="left" w:pos="1060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 МБОУ «Тельминская СОШ»                Т. Н. Луценко</w:t>
      </w:r>
    </w:p>
    <w:sectPr w:rsidR="002B1474" w:rsidSect="00B60B64">
      <w:pgSz w:w="11900" w:h="16838"/>
      <w:pgMar w:top="284" w:right="846" w:bottom="426" w:left="1418" w:header="0" w:footer="0" w:gutter="0"/>
      <w:cols w:space="720" w:equalWidth="0">
        <w:col w:w="9642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AF0F3C8"/>
    <w:lvl w:ilvl="0" w:tplc="DEF85DE6">
      <w:start w:val="1"/>
      <w:numFmt w:val="bullet"/>
      <w:lvlText w:val="О"/>
      <w:lvlJc w:val="left"/>
    </w:lvl>
    <w:lvl w:ilvl="1" w:tplc="CFBC0F0E">
      <w:numFmt w:val="decimal"/>
      <w:lvlText w:val=""/>
      <w:lvlJc w:val="left"/>
    </w:lvl>
    <w:lvl w:ilvl="2" w:tplc="EE7CB776">
      <w:numFmt w:val="decimal"/>
      <w:lvlText w:val=""/>
      <w:lvlJc w:val="left"/>
    </w:lvl>
    <w:lvl w:ilvl="3" w:tplc="9DF2B29E">
      <w:numFmt w:val="decimal"/>
      <w:lvlText w:val=""/>
      <w:lvlJc w:val="left"/>
    </w:lvl>
    <w:lvl w:ilvl="4" w:tplc="EB2CAAFC">
      <w:numFmt w:val="decimal"/>
      <w:lvlText w:val=""/>
      <w:lvlJc w:val="left"/>
    </w:lvl>
    <w:lvl w:ilvl="5" w:tplc="FC9C7814">
      <w:numFmt w:val="decimal"/>
      <w:lvlText w:val=""/>
      <w:lvlJc w:val="left"/>
    </w:lvl>
    <w:lvl w:ilvl="6" w:tplc="F700705E">
      <w:numFmt w:val="decimal"/>
      <w:lvlText w:val=""/>
      <w:lvlJc w:val="left"/>
    </w:lvl>
    <w:lvl w:ilvl="7" w:tplc="42E4B5E0">
      <w:numFmt w:val="decimal"/>
      <w:lvlText w:val=""/>
      <w:lvlJc w:val="left"/>
    </w:lvl>
    <w:lvl w:ilvl="8" w:tplc="048CD5B2">
      <w:numFmt w:val="decimal"/>
      <w:lvlText w:val=""/>
      <w:lvlJc w:val="left"/>
    </w:lvl>
  </w:abstractNum>
  <w:abstractNum w:abstractNumId="1">
    <w:nsid w:val="00005F90"/>
    <w:multiLevelType w:val="hybridMultilevel"/>
    <w:tmpl w:val="46604D6A"/>
    <w:lvl w:ilvl="0" w:tplc="4E766E60">
      <w:start w:val="7"/>
      <w:numFmt w:val="decimal"/>
      <w:lvlText w:val="%1."/>
      <w:lvlJc w:val="left"/>
      <w:rPr>
        <w:b w:val="0"/>
        <w:color w:val="auto"/>
      </w:rPr>
    </w:lvl>
    <w:lvl w:ilvl="1" w:tplc="F7D06C3C">
      <w:numFmt w:val="decimal"/>
      <w:lvlText w:val=""/>
      <w:lvlJc w:val="left"/>
    </w:lvl>
    <w:lvl w:ilvl="2" w:tplc="C5EC9B0C">
      <w:numFmt w:val="decimal"/>
      <w:lvlText w:val=""/>
      <w:lvlJc w:val="left"/>
    </w:lvl>
    <w:lvl w:ilvl="3" w:tplc="9FA4FB72">
      <w:numFmt w:val="decimal"/>
      <w:lvlText w:val=""/>
      <w:lvlJc w:val="left"/>
    </w:lvl>
    <w:lvl w:ilvl="4" w:tplc="075CBCFC">
      <w:numFmt w:val="decimal"/>
      <w:lvlText w:val=""/>
      <w:lvlJc w:val="left"/>
    </w:lvl>
    <w:lvl w:ilvl="5" w:tplc="CAB2B166">
      <w:numFmt w:val="decimal"/>
      <w:lvlText w:val=""/>
      <w:lvlJc w:val="left"/>
    </w:lvl>
    <w:lvl w:ilvl="6" w:tplc="2012AFC8">
      <w:numFmt w:val="decimal"/>
      <w:lvlText w:val=""/>
      <w:lvlJc w:val="left"/>
    </w:lvl>
    <w:lvl w:ilvl="7" w:tplc="1D2C95FA">
      <w:numFmt w:val="decimal"/>
      <w:lvlText w:val=""/>
      <w:lvlJc w:val="left"/>
    </w:lvl>
    <w:lvl w:ilvl="8" w:tplc="3D4C16B8">
      <w:numFmt w:val="decimal"/>
      <w:lvlText w:val=""/>
      <w:lvlJc w:val="left"/>
    </w:lvl>
  </w:abstractNum>
  <w:abstractNum w:abstractNumId="2">
    <w:nsid w:val="00006952"/>
    <w:multiLevelType w:val="hybridMultilevel"/>
    <w:tmpl w:val="6862E71A"/>
    <w:lvl w:ilvl="0" w:tplc="71461C8A">
      <w:start w:val="3"/>
      <w:numFmt w:val="decimal"/>
      <w:lvlText w:val="%1."/>
      <w:lvlJc w:val="left"/>
    </w:lvl>
    <w:lvl w:ilvl="1" w:tplc="47922122">
      <w:numFmt w:val="decimal"/>
      <w:lvlText w:val=""/>
      <w:lvlJc w:val="left"/>
    </w:lvl>
    <w:lvl w:ilvl="2" w:tplc="9F866F50">
      <w:numFmt w:val="decimal"/>
      <w:lvlText w:val=""/>
      <w:lvlJc w:val="left"/>
    </w:lvl>
    <w:lvl w:ilvl="3" w:tplc="C8001BF4">
      <w:numFmt w:val="decimal"/>
      <w:lvlText w:val=""/>
      <w:lvlJc w:val="left"/>
    </w:lvl>
    <w:lvl w:ilvl="4" w:tplc="D98C5CD8">
      <w:numFmt w:val="decimal"/>
      <w:lvlText w:val=""/>
      <w:lvlJc w:val="left"/>
    </w:lvl>
    <w:lvl w:ilvl="5" w:tplc="567E7382">
      <w:numFmt w:val="decimal"/>
      <w:lvlText w:val=""/>
      <w:lvlJc w:val="left"/>
    </w:lvl>
    <w:lvl w:ilvl="6" w:tplc="E78A1EB2">
      <w:numFmt w:val="decimal"/>
      <w:lvlText w:val=""/>
      <w:lvlJc w:val="left"/>
    </w:lvl>
    <w:lvl w:ilvl="7" w:tplc="17F0909C">
      <w:numFmt w:val="decimal"/>
      <w:lvlText w:val=""/>
      <w:lvlJc w:val="left"/>
    </w:lvl>
    <w:lvl w:ilvl="8" w:tplc="1BA4B490">
      <w:numFmt w:val="decimal"/>
      <w:lvlText w:val=""/>
      <w:lvlJc w:val="left"/>
    </w:lvl>
  </w:abstractNum>
  <w:abstractNum w:abstractNumId="3">
    <w:nsid w:val="000072AE"/>
    <w:multiLevelType w:val="hybridMultilevel"/>
    <w:tmpl w:val="A27E6C78"/>
    <w:lvl w:ilvl="0" w:tplc="CDB65F6C">
      <w:start w:val="1"/>
      <w:numFmt w:val="decimal"/>
      <w:lvlText w:val="%1."/>
      <w:lvlJc w:val="left"/>
    </w:lvl>
    <w:lvl w:ilvl="1" w:tplc="179E5ACC">
      <w:numFmt w:val="decimal"/>
      <w:lvlText w:val=""/>
      <w:lvlJc w:val="left"/>
    </w:lvl>
    <w:lvl w:ilvl="2" w:tplc="BD88A3BA">
      <w:numFmt w:val="decimal"/>
      <w:lvlText w:val=""/>
      <w:lvlJc w:val="left"/>
    </w:lvl>
    <w:lvl w:ilvl="3" w:tplc="8E32BD34">
      <w:numFmt w:val="decimal"/>
      <w:lvlText w:val=""/>
      <w:lvlJc w:val="left"/>
    </w:lvl>
    <w:lvl w:ilvl="4" w:tplc="0850600C">
      <w:numFmt w:val="decimal"/>
      <w:lvlText w:val=""/>
      <w:lvlJc w:val="left"/>
    </w:lvl>
    <w:lvl w:ilvl="5" w:tplc="2EEED350">
      <w:numFmt w:val="decimal"/>
      <w:lvlText w:val=""/>
      <w:lvlJc w:val="left"/>
    </w:lvl>
    <w:lvl w:ilvl="6" w:tplc="19C4D7C0">
      <w:numFmt w:val="decimal"/>
      <w:lvlText w:val=""/>
      <w:lvlJc w:val="left"/>
    </w:lvl>
    <w:lvl w:ilvl="7" w:tplc="947A9C56">
      <w:numFmt w:val="decimal"/>
      <w:lvlText w:val=""/>
      <w:lvlJc w:val="left"/>
    </w:lvl>
    <w:lvl w:ilvl="8" w:tplc="FBE2D566">
      <w:numFmt w:val="decimal"/>
      <w:lvlText w:val=""/>
      <w:lvlJc w:val="left"/>
    </w:lvl>
  </w:abstractNum>
  <w:abstractNum w:abstractNumId="4">
    <w:nsid w:val="24C37AA0"/>
    <w:multiLevelType w:val="hybridMultilevel"/>
    <w:tmpl w:val="CCB82D82"/>
    <w:lvl w:ilvl="0" w:tplc="273448D2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73CB"/>
    <w:rsid w:val="000447ED"/>
    <w:rsid w:val="002B1474"/>
    <w:rsid w:val="00314693"/>
    <w:rsid w:val="00533D19"/>
    <w:rsid w:val="005E0B92"/>
    <w:rsid w:val="007F73CB"/>
    <w:rsid w:val="00897DDF"/>
    <w:rsid w:val="009D4561"/>
    <w:rsid w:val="00B60B64"/>
    <w:rsid w:val="00E20443"/>
    <w:rsid w:val="00E94F94"/>
    <w:rsid w:val="00E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044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33D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ma.uoura.ru/index.php/obrazovatelnyj-protsess/2-uncategorised/721-proekt-5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oco.ru/bank-prakt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OkSVaS</cp:lastModifiedBy>
  <cp:revision>8</cp:revision>
  <dcterms:created xsi:type="dcterms:W3CDTF">2022-05-28T08:40:00Z</dcterms:created>
  <dcterms:modified xsi:type="dcterms:W3CDTF">2022-05-30T01:02:00Z</dcterms:modified>
</cp:coreProperties>
</file>