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4" w:rsidRDefault="00940004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5850255" cy="826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50255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004" w:rsidRDefault="00940004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</w:p>
    <w:p w:rsidR="00940004" w:rsidRDefault="00940004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</w:p>
    <w:p w:rsidR="00940004" w:rsidRDefault="00940004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</w:p>
    <w:p w:rsidR="00940004" w:rsidRDefault="00940004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</w:p>
    <w:p w:rsidR="00C77B36" w:rsidRPr="00816967" w:rsidRDefault="00C77B36" w:rsidP="00C77B36">
      <w:pPr>
        <w:pStyle w:val="a4"/>
        <w:jc w:val="center"/>
        <w:rPr>
          <w:b/>
          <w:color w:val="17365D" w:themeColor="text2" w:themeShade="BF"/>
          <w:sz w:val="28"/>
          <w:szCs w:val="28"/>
        </w:rPr>
      </w:pPr>
      <w:r w:rsidRPr="00816967">
        <w:rPr>
          <w:b/>
          <w:color w:val="17365D" w:themeColor="text2" w:themeShade="BF"/>
          <w:sz w:val="28"/>
          <w:szCs w:val="28"/>
        </w:rPr>
        <w:lastRenderedPageBreak/>
        <w:t>Пояснительная записка</w:t>
      </w:r>
    </w:p>
    <w:p w:rsidR="00F42C87" w:rsidRDefault="00F42C87" w:rsidP="00C77B36">
      <w:pPr>
        <w:pStyle w:val="a4"/>
        <w:jc w:val="center"/>
        <w:rPr>
          <w:b/>
        </w:rPr>
      </w:pPr>
    </w:p>
    <w:p w:rsidR="00F42C87" w:rsidRPr="00816967" w:rsidRDefault="00F42C87" w:rsidP="00F42C87">
      <w:pPr>
        <w:pStyle w:val="a4"/>
        <w:rPr>
          <w:i/>
          <w:color w:val="17365D" w:themeColor="text2" w:themeShade="BF"/>
        </w:rPr>
      </w:pPr>
      <w:r w:rsidRPr="00816967">
        <w:rPr>
          <w:color w:val="17365D" w:themeColor="text2" w:themeShade="BF"/>
        </w:rPr>
        <w:t xml:space="preserve">   </w:t>
      </w:r>
      <w:r w:rsidRPr="00816967">
        <w:rPr>
          <w:i/>
          <w:color w:val="17365D" w:themeColor="text2" w:themeShade="BF"/>
        </w:rPr>
        <w:t>Основные цели курса:</w:t>
      </w:r>
    </w:p>
    <w:p w:rsidR="00EB361C" w:rsidRPr="00EB361C" w:rsidRDefault="00EB361C" w:rsidP="00F42C87">
      <w:pPr>
        <w:pStyle w:val="a4"/>
      </w:pPr>
      <w:r>
        <w:t xml:space="preserve">                </w:t>
      </w:r>
      <w:r w:rsidRPr="00EB361C">
        <w:t>Изучение математики в старшей школе на базовом уровне направлено на достижение следующих целей:</w:t>
      </w:r>
    </w:p>
    <w:p w:rsidR="00F42C87" w:rsidRDefault="00F67E8E" w:rsidP="00F67E8E">
      <w:pPr>
        <w:pStyle w:val="a4"/>
        <w:numPr>
          <w:ilvl w:val="0"/>
          <w:numId w:val="2"/>
        </w:numPr>
      </w:pPr>
      <w:r w:rsidRPr="00613E8D">
        <w:rPr>
          <w:b/>
        </w:rPr>
        <w:t>формирование</w:t>
      </w:r>
      <w: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67E8E" w:rsidRDefault="00F67E8E" w:rsidP="00F67E8E">
      <w:pPr>
        <w:pStyle w:val="a4"/>
        <w:numPr>
          <w:ilvl w:val="0"/>
          <w:numId w:val="2"/>
        </w:numPr>
      </w:pPr>
      <w:r w:rsidRPr="00613E8D">
        <w:rPr>
          <w:b/>
        </w:rPr>
        <w:t>развитие</w:t>
      </w:r>
      <w: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67E8E" w:rsidRDefault="00F67E8E" w:rsidP="00F67E8E">
      <w:pPr>
        <w:pStyle w:val="a4"/>
        <w:numPr>
          <w:ilvl w:val="0"/>
          <w:numId w:val="2"/>
        </w:numPr>
      </w:pPr>
      <w:r w:rsidRPr="00613E8D">
        <w:rPr>
          <w:b/>
        </w:rPr>
        <w:t>овладение</w:t>
      </w:r>
      <w:r>
        <w:t xml:space="preserve"> математическими знаниями и умениями, необходимыми в повседневной жизни, для изучения школьных естественн</w:t>
      </w:r>
      <w:proofErr w:type="gramStart"/>
      <w:r>
        <w:t>о-</w:t>
      </w:r>
      <w:proofErr w:type="gramEnd"/>
      <w:r>
        <w:t xml:space="preserve"> 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67E8E" w:rsidRPr="00C77B36" w:rsidRDefault="00F67E8E" w:rsidP="00F67E8E">
      <w:pPr>
        <w:pStyle w:val="a4"/>
        <w:numPr>
          <w:ilvl w:val="0"/>
          <w:numId w:val="2"/>
        </w:numPr>
      </w:pPr>
      <w:r w:rsidRPr="00613E8D">
        <w:rPr>
          <w:b/>
        </w:rPr>
        <w:t xml:space="preserve">воспитание </w:t>
      </w:r>
      <w:r>
        <w:t>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F42C87" w:rsidRPr="00816967" w:rsidRDefault="00F42C87" w:rsidP="00F42C87">
      <w:pPr>
        <w:pStyle w:val="a4"/>
        <w:rPr>
          <w:i/>
          <w:color w:val="17365D" w:themeColor="text2" w:themeShade="BF"/>
        </w:rPr>
      </w:pPr>
      <w:r w:rsidRPr="00816967">
        <w:rPr>
          <w:i/>
          <w:color w:val="17365D" w:themeColor="text2" w:themeShade="BF"/>
        </w:rPr>
        <w:t>Задачи обучения:</w:t>
      </w:r>
    </w:p>
    <w:p w:rsidR="00F42C87" w:rsidRDefault="00791BCA" w:rsidP="00613E8D">
      <w:pPr>
        <w:pStyle w:val="a4"/>
        <w:numPr>
          <w:ilvl w:val="0"/>
          <w:numId w:val="4"/>
        </w:numPr>
        <w:jc w:val="both"/>
      </w:pPr>
      <w:r>
        <w:t>приобретение знаний и умений для использования в практической деятельности и повседневной жизни;</w:t>
      </w:r>
    </w:p>
    <w:p w:rsidR="00791BCA" w:rsidRDefault="00791BCA" w:rsidP="00613E8D">
      <w:pPr>
        <w:pStyle w:val="a4"/>
        <w:numPr>
          <w:ilvl w:val="0"/>
          <w:numId w:val="4"/>
        </w:numPr>
        <w:jc w:val="both"/>
      </w:pPr>
      <w:r>
        <w:t>овладение способами познавательной</w:t>
      </w:r>
      <w:proofErr w:type="gramStart"/>
      <w:r>
        <w:t xml:space="preserve"> ,</w:t>
      </w:r>
      <w:proofErr w:type="gramEnd"/>
      <w:r>
        <w:t xml:space="preserve">  информационно-коммуникативной и рефлексивной деятельностей;</w:t>
      </w:r>
    </w:p>
    <w:p w:rsidR="00791BCA" w:rsidRDefault="00791BCA" w:rsidP="00613E8D">
      <w:pPr>
        <w:pStyle w:val="a4"/>
        <w:numPr>
          <w:ilvl w:val="0"/>
          <w:numId w:val="4"/>
        </w:numPr>
        <w:jc w:val="both"/>
      </w:pPr>
      <w:r>
        <w:t>освоение познавательной,  информационной, коммуникативной, рефлексивной компетенций.</w:t>
      </w:r>
    </w:p>
    <w:p w:rsidR="00791BCA" w:rsidRDefault="00791BCA" w:rsidP="00613E8D">
      <w:pPr>
        <w:pStyle w:val="a4"/>
        <w:ind w:left="720"/>
        <w:jc w:val="both"/>
      </w:pPr>
      <w:r>
        <w:t>А также освоение общекультурной, практической математической, социально-личностной компетенций, которые предполагают следующие компетентности:</w:t>
      </w:r>
    </w:p>
    <w:p w:rsidR="00791BCA" w:rsidRDefault="00791BCA" w:rsidP="00613E8D">
      <w:pPr>
        <w:pStyle w:val="a4"/>
        <w:ind w:left="720"/>
        <w:jc w:val="both"/>
        <w:rPr>
          <w:b/>
        </w:rPr>
      </w:pPr>
      <w:r>
        <w:rPr>
          <w:b/>
        </w:rPr>
        <w:t>-</w:t>
      </w:r>
      <w:r w:rsidRPr="00791BCA">
        <w:rPr>
          <w:b/>
        </w:rPr>
        <w:t>общекультурная компетентность:</w:t>
      </w:r>
    </w:p>
    <w:p w:rsidR="00791BCA" w:rsidRDefault="00791BCA" w:rsidP="00613E8D">
      <w:pPr>
        <w:pStyle w:val="a4"/>
        <w:numPr>
          <w:ilvl w:val="0"/>
          <w:numId w:val="5"/>
        </w:numPr>
        <w:ind w:left="426" w:firstLine="0"/>
        <w:jc w:val="both"/>
      </w:pPr>
      <w:r>
        <w:t xml:space="preserve">формирование представлений об идеях и методах математики, о математике как        </w:t>
      </w:r>
      <w:r w:rsidR="00613E8D">
        <w:t xml:space="preserve">   </w:t>
      </w:r>
      <w:r>
        <w:t>универсальном языке науки, средстве моделирования явлений и процессов;</w:t>
      </w:r>
    </w:p>
    <w:p w:rsidR="00791BCA" w:rsidRDefault="00613E8D" w:rsidP="00613E8D">
      <w:pPr>
        <w:pStyle w:val="a4"/>
        <w:numPr>
          <w:ilvl w:val="0"/>
          <w:numId w:val="5"/>
        </w:numPr>
        <w:ind w:left="426" w:firstLine="0"/>
        <w:jc w:val="both"/>
      </w:pPr>
      <w:r>
        <w:t xml:space="preserve"> </w:t>
      </w:r>
      <w:r w:rsidR="00791BCA">
        <w:t>формирование понимания, что геометрические формы являются идеализированными образами реальных объектов;</w:t>
      </w:r>
    </w:p>
    <w:p w:rsidR="00791BCA" w:rsidRDefault="00791BCA" w:rsidP="00613E8D">
      <w:pPr>
        <w:pStyle w:val="a4"/>
        <w:ind w:left="720"/>
        <w:jc w:val="both"/>
        <w:rPr>
          <w:b/>
        </w:rPr>
      </w:pPr>
      <w:r>
        <w:t>-</w:t>
      </w:r>
      <w:r w:rsidRPr="00791BCA">
        <w:rPr>
          <w:b/>
        </w:rPr>
        <w:t>практическая математическая компетентность:</w:t>
      </w:r>
    </w:p>
    <w:p w:rsidR="00613E8D" w:rsidRDefault="00613E8D" w:rsidP="00613E8D">
      <w:pPr>
        <w:pStyle w:val="a4"/>
        <w:numPr>
          <w:ilvl w:val="0"/>
          <w:numId w:val="6"/>
        </w:numPr>
        <w:ind w:left="426" w:firstLine="0"/>
      </w:pPr>
      <w:r>
        <w:t>овладение языком геометрии в устной и письменной форме, геометрическими знаниями и умениями, необходимыми для изучения школьных естественнонаучных дисциплин;</w:t>
      </w:r>
    </w:p>
    <w:p w:rsidR="00613E8D" w:rsidRDefault="00613E8D" w:rsidP="00613E8D">
      <w:pPr>
        <w:pStyle w:val="a4"/>
        <w:numPr>
          <w:ilvl w:val="0"/>
          <w:numId w:val="6"/>
        </w:numPr>
        <w:ind w:left="426" w:firstLine="0"/>
      </w:pPr>
      <w:r>
        <w:t>овладение практическими навыками использования геометрических инструментов для изображения фигур, нахождение их размеров;</w:t>
      </w:r>
    </w:p>
    <w:p w:rsidR="00613E8D" w:rsidRDefault="00613E8D" w:rsidP="00613E8D">
      <w:pPr>
        <w:pStyle w:val="a4"/>
        <w:ind w:left="720"/>
        <w:rPr>
          <w:b/>
        </w:rPr>
      </w:pPr>
      <w:r>
        <w:rPr>
          <w:b/>
        </w:rPr>
        <w:t>-социально-личностная компетентность:</w:t>
      </w:r>
    </w:p>
    <w:p w:rsidR="00613E8D" w:rsidRDefault="00613E8D" w:rsidP="00613E8D">
      <w:pPr>
        <w:pStyle w:val="a4"/>
        <w:numPr>
          <w:ilvl w:val="0"/>
          <w:numId w:val="7"/>
        </w:numPr>
        <w:ind w:left="426" w:firstLine="0"/>
      </w:pPr>
      <w:r>
        <w:t>р</w:t>
      </w:r>
      <w:r w:rsidRPr="00613E8D">
        <w:t xml:space="preserve">азвитие логического мышления, алгоритмической культуры, пространственного воображения, интуиции, </w:t>
      </w:r>
      <w:proofErr w:type="gramStart"/>
      <w:r w:rsidRPr="00613E8D">
        <w:t>необходимых</w:t>
      </w:r>
      <w:proofErr w:type="gramEnd"/>
      <w:r w:rsidRPr="00613E8D">
        <w:t xml:space="preserve"> для продолжения образования и самостоятельной деятельности;</w:t>
      </w:r>
    </w:p>
    <w:p w:rsidR="00613E8D" w:rsidRDefault="00613E8D" w:rsidP="00613E8D">
      <w:pPr>
        <w:pStyle w:val="a4"/>
        <w:numPr>
          <w:ilvl w:val="0"/>
          <w:numId w:val="7"/>
        </w:numPr>
        <w:ind w:left="426" w:firstLine="0"/>
      </w:pPr>
      <w:r>
        <w:t>формирование умения проводить аргументацию своего выбора или хода решения задачи;</w:t>
      </w:r>
    </w:p>
    <w:p w:rsidR="00613E8D" w:rsidRPr="00613E8D" w:rsidRDefault="00613E8D" w:rsidP="00613E8D">
      <w:pPr>
        <w:pStyle w:val="a4"/>
        <w:numPr>
          <w:ilvl w:val="0"/>
          <w:numId w:val="7"/>
        </w:numPr>
        <w:ind w:left="426" w:firstLine="0"/>
      </w:pPr>
      <w:r>
        <w:t>воспитание средствами математики культуры личности через знакомство с историей геометрии, эволюцией геометрических идей.</w:t>
      </w:r>
    </w:p>
    <w:p w:rsidR="00613E8D" w:rsidRPr="00613E8D" w:rsidRDefault="00613E8D" w:rsidP="00613E8D">
      <w:pPr>
        <w:pStyle w:val="a4"/>
        <w:ind w:left="720"/>
        <w:jc w:val="both"/>
      </w:pPr>
    </w:p>
    <w:p w:rsidR="00791BCA" w:rsidRDefault="00791BCA" w:rsidP="00791BCA">
      <w:pPr>
        <w:pStyle w:val="a4"/>
        <w:ind w:left="720"/>
      </w:pPr>
    </w:p>
    <w:p w:rsidR="00F42C87" w:rsidRPr="00C77B36" w:rsidRDefault="00F42C87" w:rsidP="00F42C87">
      <w:pPr>
        <w:pStyle w:val="a4"/>
      </w:pPr>
    </w:p>
    <w:p w:rsidR="00613E8D" w:rsidRDefault="00613E8D" w:rsidP="00F4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F42C87" w:rsidRPr="00816967" w:rsidRDefault="00F42C87" w:rsidP="00F4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81696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Нормативные документы, обеспечивающие реализацию программы</w:t>
      </w:r>
    </w:p>
    <w:p w:rsidR="00F42C87" w:rsidRPr="006C03A9" w:rsidRDefault="00F42C87" w:rsidP="00F4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C87" w:rsidRPr="00A5338C" w:rsidRDefault="00A5338C" w:rsidP="00A5338C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РФ от 29.12.2012 года №273-ФЗ</w:t>
      </w:r>
      <w:r w:rsidR="00F42C87" w:rsidRPr="00F42C87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="00F42C87" w:rsidRPr="00F42C8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F42C87" w:rsidRPr="00F42C87" w:rsidRDefault="00F42C87" w:rsidP="00F42C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C87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A5338C">
        <w:rPr>
          <w:rFonts w:ascii="Times New Roman" w:eastAsia="Times New Roman" w:hAnsi="Times New Roman" w:cs="Times New Roman"/>
          <w:sz w:val="24"/>
          <w:szCs w:val="24"/>
        </w:rPr>
        <w:t>зовательных учреждениях, на 201</w:t>
      </w:r>
      <w:r w:rsidR="009400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38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40004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F42C8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утвержденный приказом Министерства образования и </w:t>
      </w:r>
      <w:r w:rsidR="00A5338C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31.03.2014 года  № 253.</w:t>
      </w:r>
    </w:p>
    <w:p w:rsidR="009C2C3F" w:rsidRDefault="009C2C3F" w:rsidP="00F42C87">
      <w:pPr>
        <w:pStyle w:val="a4"/>
        <w:numPr>
          <w:ilvl w:val="0"/>
          <w:numId w:val="1"/>
        </w:numPr>
      </w:pPr>
      <w:r>
        <w:t>Геометрия. Программы общеобразовательных учреждений. 10-</w:t>
      </w:r>
      <w:r w:rsidR="00940004">
        <w:t xml:space="preserve"> </w:t>
      </w:r>
      <w:r>
        <w:t>11классы/</w:t>
      </w:r>
      <w:proofErr w:type="spellStart"/>
      <w:r>
        <w:t>сост.Т.А.Бурмистрова</w:t>
      </w:r>
      <w:proofErr w:type="spellEnd"/>
      <w:r>
        <w:t>.-М.: Просвещение,2011г</w:t>
      </w:r>
    </w:p>
    <w:p w:rsidR="00F42C87" w:rsidRDefault="00F42C87" w:rsidP="00F42C87">
      <w:pPr>
        <w:pStyle w:val="a4"/>
        <w:numPr>
          <w:ilvl w:val="0"/>
          <w:numId w:val="1"/>
        </w:numPr>
      </w:pPr>
      <w:r w:rsidRPr="00F42C87">
        <w:t xml:space="preserve">«Геометрия. 10-11», </w:t>
      </w:r>
      <w:proofErr w:type="spellStart"/>
      <w:r w:rsidRPr="00F42C87">
        <w:t>учеб</w:t>
      </w:r>
      <w:proofErr w:type="gramStart"/>
      <w:r w:rsidRPr="00F42C87">
        <w:t>.д</w:t>
      </w:r>
      <w:proofErr w:type="gramEnd"/>
      <w:r w:rsidRPr="00F42C87">
        <w:t>ля</w:t>
      </w:r>
      <w:proofErr w:type="spellEnd"/>
      <w:r w:rsidRPr="00F42C87">
        <w:t xml:space="preserve"> общеобразовательных </w:t>
      </w:r>
      <w:proofErr w:type="spellStart"/>
      <w:r w:rsidRPr="00F42C87">
        <w:t>учреждений:базовый</w:t>
      </w:r>
      <w:proofErr w:type="spellEnd"/>
      <w:r w:rsidRPr="00F42C87">
        <w:t xml:space="preserve"> и профильный уровни, </w:t>
      </w:r>
      <w:proofErr w:type="spellStart"/>
      <w:r w:rsidRPr="00F42C87">
        <w:t>Л.С.Атанасян</w:t>
      </w:r>
      <w:proofErr w:type="spellEnd"/>
      <w:r w:rsidRPr="00F42C87">
        <w:t xml:space="preserve">, В.Ф. Бутузов, С.Б. Кадомцев и </w:t>
      </w:r>
      <w:proofErr w:type="spellStart"/>
      <w:r w:rsidRPr="00F42C87">
        <w:t>др</w:t>
      </w:r>
      <w:proofErr w:type="spellEnd"/>
      <w:r w:rsidRPr="00F42C87">
        <w:t>, изд.-М.:Просвещение,2012г</w:t>
      </w:r>
    </w:p>
    <w:p w:rsidR="009C2C3F" w:rsidRPr="00F42C87" w:rsidRDefault="009C2C3F" w:rsidP="00F42C87">
      <w:pPr>
        <w:pStyle w:val="a4"/>
        <w:numPr>
          <w:ilvl w:val="0"/>
          <w:numId w:val="1"/>
        </w:numPr>
      </w:pPr>
      <w:r>
        <w:t xml:space="preserve">Б.Г.Зив, Геометрия. Дидактические материалы. 11класс. Базовый и </w:t>
      </w:r>
      <w:proofErr w:type="spellStart"/>
      <w:r>
        <w:t>проф</w:t>
      </w:r>
      <w:proofErr w:type="gramStart"/>
      <w:r>
        <w:t>.у</w:t>
      </w:r>
      <w:proofErr w:type="gramEnd"/>
      <w:r>
        <w:t>ровни</w:t>
      </w:r>
      <w:proofErr w:type="spellEnd"/>
      <w:r>
        <w:t>/</w:t>
      </w:r>
      <w:proofErr w:type="spellStart"/>
      <w:r>
        <w:t>Б.Г.Зив</w:t>
      </w:r>
      <w:proofErr w:type="spellEnd"/>
      <w:r>
        <w:t>.-М.: Просвещение,2012г</w:t>
      </w:r>
    </w:p>
    <w:p w:rsidR="005952C6" w:rsidRPr="009C2C3F" w:rsidRDefault="005952C6" w:rsidP="005952C6">
      <w:pPr>
        <w:spacing w:before="60"/>
        <w:ind w:left="284"/>
        <w:jc w:val="both"/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</w:p>
    <w:p w:rsidR="00A5338C" w:rsidRDefault="009C2C3F" w:rsidP="0045311C">
      <w:pPr>
        <w:spacing w:before="60"/>
        <w:ind w:left="284"/>
        <w:jc w:val="both"/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  <w:r w:rsidRPr="009C2C3F"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  <w:t xml:space="preserve">                 </w:t>
      </w:r>
      <w:r w:rsidR="005952C6" w:rsidRPr="009C2C3F"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  <w:t xml:space="preserve"> </w:t>
      </w:r>
    </w:p>
    <w:p w:rsidR="00A5338C" w:rsidRDefault="00A5338C" w:rsidP="0045311C">
      <w:pPr>
        <w:spacing w:before="60"/>
        <w:ind w:left="284"/>
        <w:jc w:val="both"/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</w:p>
    <w:p w:rsidR="0045311C" w:rsidRPr="00816967" w:rsidRDefault="005952C6" w:rsidP="0045311C">
      <w:pPr>
        <w:spacing w:before="60"/>
        <w:ind w:left="284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C2C3F"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  <w:t xml:space="preserve">  </w:t>
      </w:r>
      <w:r w:rsidRPr="0081696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Обоснование выбора данной программы</w:t>
      </w:r>
    </w:p>
    <w:p w:rsidR="0045311C" w:rsidRPr="0045311C" w:rsidRDefault="0045311C" w:rsidP="0045311C">
      <w:pPr>
        <w:pStyle w:val="a4"/>
      </w:pPr>
      <w:r>
        <w:t xml:space="preserve">            </w:t>
      </w:r>
      <w:r w:rsidRPr="0045311C">
        <w:t>За основу реализации данной программы взят УМК В.Ф.Бутузов и др., Геометрия: учебник для 10-11 классов общеобразовательных учреждений/2012г. Выбор основан на анализе образовательных потребностей учащихся и их родителей. В соответствии с законом «Об образовании» основной целью является обеспечение высокого уровня преподавания предметов учебного плана, соответствующего условиям государственных стандартов образования и требованиям современного информационного общества:</w:t>
      </w:r>
    </w:p>
    <w:p w:rsidR="0045311C" w:rsidRPr="0045311C" w:rsidRDefault="0045311C" w:rsidP="0045311C">
      <w:pPr>
        <w:pStyle w:val="a4"/>
      </w:pPr>
      <w:r>
        <w:t>-с</w:t>
      </w:r>
      <w:r w:rsidRPr="0045311C">
        <w:t>оответствие УМК возрастным и психологическим особенностям учащихся;</w:t>
      </w:r>
    </w:p>
    <w:p w:rsidR="0045311C" w:rsidRPr="0045311C" w:rsidRDefault="0045311C" w:rsidP="0045311C">
      <w:pPr>
        <w:pStyle w:val="a4"/>
      </w:pPr>
      <w:r>
        <w:t>-с</w:t>
      </w:r>
      <w:r w:rsidRPr="0045311C">
        <w:t>оотнесенность с содержанием государственной итоговой аттестации;</w:t>
      </w:r>
    </w:p>
    <w:p w:rsidR="0045311C" w:rsidRPr="0045311C" w:rsidRDefault="0045311C" w:rsidP="0045311C">
      <w:pPr>
        <w:pStyle w:val="a4"/>
      </w:pPr>
      <w:r>
        <w:t>-з</w:t>
      </w:r>
      <w:r w:rsidRPr="0045311C">
        <w:t>авершенность учебной линии;</w:t>
      </w:r>
    </w:p>
    <w:p w:rsidR="0045311C" w:rsidRPr="0045311C" w:rsidRDefault="0045311C" w:rsidP="0045311C">
      <w:pPr>
        <w:pStyle w:val="a4"/>
      </w:pPr>
      <w:r>
        <w:t>-о</w:t>
      </w:r>
      <w:r w:rsidRPr="0045311C">
        <w:t>беспечение преемственности образовательных программ на разных ступенях обучения;</w:t>
      </w:r>
    </w:p>
    <w:p w:rsidR="0045311C" w:rsidRPr="0045311C" w:rsidRDefault="0045311C" w:rsidP="0045311C">
      <w:pPr>
        <w:pStyle w:val="a4"/>
      </w:pPr>
      <w:r>
        <w:t>-в</w:t>
      </w:r>
      <w:r w:rsidRPr="0045311C">
        <w:t>озможность выбора современных подходов изучения литературы (</w:t>
      </w:r>
      <w:proofErr w:type="spellStart"/>
      <w:r w:rsidRPr="0045311C">
        <w:t>деятельностный</w:t>
      </w:r>
      <w:proofErr w:type="spellEnd"/>
      <w:r w:rsidRPr="0045311C">
        <w:t xml:space="preserve">, </w:t>
      </w:r>
      <w:proofErr w:type="gramStart"/>
      <w:r w:rsidRPr="0045311C">
        <w:t>коммуникативный</w:t>
      </w:r>
      <w:proofErr w:type="gramEnd"/>
      <w:r w:rsidRPr="0045311C">
        <w:t xml:space="preserve"> и личностно-</w:t>
      </w:r>
      <w:proofErr w:type="spellStart"/>
      <w:r w:rsidRPr="0045311C">
        <w:t>ориентированнный</w:t>
      </w:r>
      <w:proofErr w:type="spellEnd"/>
      <w:r w:rsidRPr="0045311C">
        <w:t>).</w:t>
      </w:r>
    </w:p>
    <w:p w:rsidR="0045311C" w:rsidRPr="0045311C" w:rsidRDefault="0045311C" w:rsidP="0045311C">
      <w:pPr>
        <w:pStyle w:val="a4"/>
      </w:pPr>
      <w:r w:rsidRPr="0045311C">
        <w:t>Выбранный учебник соответствует федеральным компонентам Государственного стандарта общего образования по математике.</w:t>
      </w:r>
    </w:p>
    <w:p w:rsidR="0045311C" w:rsidRPr="0045311C" w:rsidRDefault="0045311C" w:rsidP="0045311C">
      <w:pPr>
        <w:pStyle w:val="a4"/>
        <w:rPr>
          <w:b/>
        </w:rPr>
      </w:pPr>
      <w:r w:rsidRPr="0045311C">
        <w:rPr>
          <w:b/>
        </w:rPr>
        <w:t xml:space="preserve"> </w:t>
      </w:r>
    </w:p>
    <w:p w:rsidR="00C77B36" w:rsidRPr="00C77B36" w:rsidRDefault="00C77B36" w:rsidP="005952C6">
      <w:pPr>
        <w:pStyle w:val="a4"/>
        <w:rPr>
          <w:b/>
        </w:rPr>
      </w:pPr>
    </w:p>
    <w:p w:rsidR="0045311C" w:rsidRPr="00C77B36" w:rsidRDefault="005952C6" w:rsidP="0045311C">
      <w:pPr>
        <w:pStyle w:val="a4"/>
      </w:pPr>
      <w:r>
        <w:t xml:space="preserve">               </w:t>
      </w:r>
    </w:p>
    <w:p w:rsidR="00A5338C" w:rsidRDefault="00A5338C" w:rsidP="005952C6">
      <w:pPr>
        <w:spacing w:before="6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A5338C" w:rsidRDefault="00A5338C" w:rsidP="005952C6">
      <w:pPr>
        <w:spacing w:before="6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952C6" w:rsidRPr="00816967" w:rsidRDefault="005952C6" w:rsidP="005952C6">
      <w:pPr>
        <w:spacing w:before="60"/>
        <w:jc w:val="center"/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28"/>
          <w:szCs w:val="28"/>
        </w:rPr>
      </w:pPr>
      <w:r w:rsidRPr="00816967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Место и роль учебного курса</w:t>
      </w:r>
      <w:r w:rsidRPr="00816967">
        <w:rPr>
          <w:rFonts w:ascii="Times New Roman" w:hAnsi="Times New Roman" w:cs="Times New Roman"/>
          <w:b/>
          <w:bCs/>
          <w:color w:val="17365D" w:themeColor="text2" w:themeShade="BF"/>
          <w:spacing w:val="-3"/>
          <w:sz w:val="28"/>
          <w:szCs w:val="28"/>
        </w:rPr>
        <w:t>.</w:t>
      </w:r>
    </w:p>
    <w:p w:rsidR="00A5338C" w:rsidRDefault="00EB361C" w:rsidP="00EB361C">
      <w:pPr>
        <w:spacing w:before="6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</w:t>
      </w:r>
      <w:r w:rsidR="005952C6" w:rsidRPr="00EB361C">
        <w:rPr>
          <w:rFonts w:ascii="Times New Roman" w:hAnsi="Times New Roman" w:cs="Times New Roman"/>
          <w:bCs/>
          <w:spacing w:val="-3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</w:t>
      </w:r>
      <w:r w:rsidRPr="00EB361C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="005952C6" w:rsidRPr="00EB361C">
        <w:rPr>
          <w:rFonts w:ascii="Times New Roman" w:hAnsi="Times New Roman" w:cs="Times New Roman"/>
          <w:bCs/>
          <w:spacing w:val="-3"/>
          <w:sz w:val="24"/>
          <w:szCs w:val="24"/>
        </w:rPr>
        <w:t>ния математики на этапе</w:t>
      </w:r>
      <w:r w:rsidRPr="00EB361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A5338C" w:rsidRDefault="00A5338C" w:rsidP="00EB361C">
      <w:pPr>
        <w:spacing w:before="60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952C6" w:rsidRPr="00EB361C" w:rsidRDefault="005952C6" w:rsidP="00EB361C">
      <w:pPr>
        <w:spacing w:before="6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B361C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среднего (полного) общего образования отводится не менее  </w:t>
      </w:r>
      <w:r w:rsidR="00EB361C" w:rsidRPr="00EB361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280ч из расчета 4 ч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 </w:t>
      </w:r>
    </w:p>
    <w:p w:rsidR="00C77B36" w:rsidRPr="00AB3982" w:rsidRDefault="00EB361C" w:rsidP="00AB3982">
      <w:pPr>
        <w:spacing w:before="6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B361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</w:t>
      </w:r>
      <w:r w:rsidRPr="00EB361C">
        <w:rPr>
          <w:rFonts w:ascii="Times New Roman" w:hAnsi="Times New Roman" w:cs="Times New Roman"/>
          <w:bCs/>
          <w:spacing w:val="-3"/>
          <w:sz w:val="24"/>
          <w:szCs w:val="24"/>
        </w:rPr>
        <w:t>Примерная программа рассчитана на 280 учебных часов. При этом в ней предусмотрен резерв свободного учебного времени в объеме 30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77B36" w:rsidRPr="00C77B36" w:rsidRDefault="00C77B36" w:rsidP="00C77B36">
      <w:pPr>
        <w:pStyle w:val="a4"/>
      </w:pPr>
      <w:r w:rsidRPr="00AB3982">
        <w:rPr>
          <w:b/>
        </w:rPr>
        <w:t>Количество часов</w:t>
      </w:r>
      <w:r w:rsidRPr="00C77B36">
        <w:t>: 2ч в неделю,  всего  68 часов;</w:t>
      </w:r>
    </w:p>
    <w:p w:rsidR="00C77B36" w:rsidRPr="00C77B36" w:rsidRDefault="00C77B36" w:rsidP="00C77B36">
      <w:pPr>
        <w:pStyle w:val="a4"/>
      </w:pPr>
      <w:r w:rsidRPr="00C77B36">
        <w:t xml:space="preserve">        .</w:t>
      </w:r>
    </w:p>
    <w:p w:rsidR="00C77B36" w:rsidRPr="00C77B36" w:rsidRDefault="00C77B36" w:rsidP="00C77B36">
      <w:pPr>
        <w:pStyle w:val="a4"/>
      </w:pPr>
    </w:p>
    <w:p w:rsidR="00AB3982" w:rsidRPr="00816967" w:rsidRDefault="00AB3982" w:rsidP="00AB398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1696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Формы организации учебного процесса</w:t>
      </w:r>
    </w:p>
    <w:p w:rsidR="00AB3982" w:rsidRDefault="00AB3982" w:rsidP="00AB3982">
      <w:pPr>
        <w:spacing w:line="240" w:lineRule="auto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</w:t>
      </w: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Исходя из уровня подготовки класса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использую технологии дифференцированного подхода и личностно – ориентированного образования. </w:t>
      </w:r>
    </w:p>
    <w:p w:rsidR="00AB3982" w:rsidRDefault="00AB3982" w:rsidP="00AB3982">
      <w:pPr>
        <w:spacing w:line="240" w:lineRule="auto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Формы уроков в основном традиционные (комбинированный урок) или урок по изучению нового</w:t>
      </w:r>
      <w:r w:rsidRPr="007B2A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материала. </w:t>
      </w:r>
    </w:p>
    <w:p w:rsidR="00AB3982" w:rsidRDefault="00AB3982" w:rsidP="00AB3982">
      <w:pPr>
        <w:spacing w:line="240" w:lineRule="auto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Методы обучени</w:t>
      </w:r>
      <w:proofErr w:type="gramStart"/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я-</w:t>
      </w:r>
      <w:proofErr w:type="gramEnd"/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репродуктивный(объяснительно – иллюстративный) и продуктивный (частично-поисковый). </w:t>
      </w:r>
    </w:p>
    <w:p w:rsidR="00AB3982" w:rsidRPr="00D44D9D" w:rsidRDefault="00AB3982" w:rsidP="00AB39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 организа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ции познавательной деятельности </w:t>
      </w: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групповая и индив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идуальная. Включены самостоятельные, тестовые и контрольные </w:t>
      </w:r>
      <w:r w:rsidRPr="007B2A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работы. По окончании курса проводится итоговая контрольная работа.</w:t>
      </w:r>
    </w:p>
    <w:p w:rsidR="00AB3982" w:rsidRPr="00AB3982" w:rsidRDefault="00AB3982" w:rsidP="00AB3982">
      <w:pPr>
        <w:pStyle w:val="a6"/>
        <w:spacing w:after="0"/>
        <w:jc w:val="center"/>
        <w:rPr>
          <w:rFonts w:ascii="Times New Roman CYR" w:hAnsi="Times New Roman CYR"/>
          <w:b/>
          <w:color w:val="8DB3E2" w:themeColor="text2" w:themeTint="66"/>
          <w:sz w:val="28"/>
          <w:szCs w:val="28"/>
        </w:rPr>
      </w:pPr>
      <w:r w:rsidRPr="00816967">
        <w:rPr>
          <w:rFonts w:ascii="Times New Roman CYR" w:hAnsi="Times New Roman CYR"/>
          <w:b/>
          <w:color w:val="17365D" w:themeColor="text2" w:themeShade="BF"/>
          <w:sz w:val="28"/>
          <w:szCs w:val="28"/>
        </w:rPr>
        <w:t>Технологии обучения</w:t>
      </w:r>
      <w:r w:rsidRPr="00AB3982">
        <w:rPr>
          <w:rFonts w:ascii="Times New Roman CYR" w:hAnsi="Times New Roman CYR"/>
          <w:b/>
          <w:color w:val="8DB3E2" w:themeColor="text2" w:themeTint="66"/>
          <w:sz w:val="28"/>
          <w:szCs w:val="28"/>
        </w:rPr>
        <w:t>.</w:t>
      </w:r>
    </w:p>
    <w:p w:rsidR="00AB3982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" w:hAnsi="Times New Roman"/>
          <w:sz w:val="24"/>
          <w:szCs w:val="24"/>
        </w:rPr>
      </w:pPr>
      <w:r w:rsidRPr="005E2FC3">
        <w:rPr>
          <w:rFonts w:ascii="Times New Roman" w:hAnsi="Times New Roman"/>
          <w:sz w:val="24"/>
          <w:szCs w:val="24"/>
        </w:rPr>
        <w:t xml:space="preserve">Современное традиционное обучение, </w:t>
      </w:r>
    </w:p>
    <w:p w:rsidR="00AB3982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" w:hAnsi="Times New Roman"/>
          <w:sz w:val="24"/>
          <w:szCs w:val="24"/>
        </w:rPr>
      </w:pPr>
      <w:r w:rsidRPr="005E2FC3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AB3982" w:rsidRPr="00C12599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" w:hAnsi="Times New Roman"/>
          <w:sz w:val="24"/>
          <w:szCs w:val="24"/>
        </w:rPr>
      </w:pPr>
      <w:r w:rsidRPr="00C12599">
        <w:rPr>
          <w:rFonts w:ascii="Times New Roman" w:hAnsi="Times New Roman"/>
          <w:sz w:val="24"/>
          <w:szCs w:val="24"/>
        </w:rPr>
        <w:t xml:space="preserve"> уровневая дифференциация</w:t>
      </w:r>
    </w:p>
    <w:p w:rsidR="00AB3982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2FC3">
        <w:rPr>
          <w:rFonts w:ascii="Times New Roman" w:hAnsi="Times New Roman"/>
          <w:sz w:val="24"/>
          <w:szCs w:val="24"/>
        </w:rPr>
        <w:t xml:space="preserve">оллективный способ обучения </w:t>
      </w:r>
    </w:p>
    <w:p w:rsidR="00AB3982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E2FC3">
        <w:rPr>
          <w:rFonts w:ascii="Times New Roman" w:hAnsi="Times New Roman"/>
          <w:sz w:val="24"/>
          <w:szCs w:val="24"/>
        </w:rPr>
        <w:t>ехнология групповой деятельности</w:t>
      </w:r>
    </w:p>
    <w:p w:rsidR="00AB3982" w:rsidRPr="005E2FC3" w:rsidRDefault="00AB3982" w:rsidP="00AB3982">
      <w:pPr>
        <w:pStyle w:val="a6"/>
        <w:numPr>
          <w:ilvl w:val="0"/>
          <w:numId w:val="8"/>
        </w:numPr>
        <w:ind w:right="-5"/>
        <w:rPr>
          <w:rFonts w:ascii="Times New Roman CYR" w:hAnsi="Times New Roman CYR"/>
          <w:b/>
          <w:sz w:val="28"/>
          <w:szCs w:val="28"/>
        </w:rPr>
      </w:pPr>
      <w:proofErr w:type="spellStart"/>
      <w:r w:rsidRPr="005E2FC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2FC3">
        <w:rPr>
          <w:rFonts w:ascii="Times New Roman" w:hAnsi="Times New Roman"/>
          <w:sz w:val="24"/>
          <w:szCs w:val="24"/>
        </w:rPr>
        <w:t xml:space="preserve"> технологии</w:t>
      </w:r>
    </w:p>
    <w:p w:rsidR="0045311C" w:rsidRPr="00816967" w:rsidRDefault="0045311C" w:rsidP="00AB3982">
      <w:pPr>
        <w:pStyle w:val="a6"/>
        <w:spacing w:after="0"/>
        <w:jc w:val="center"/>
        <w:rPr>
          <w:rFonts w:ascii="Times New Roman CYR" w:hAnsi="Times New Roman CYR"/>
          <w:b/>
          <w:color w:val="17365D" w:themeColor="text2" w:themeShade="BF"/>
          <w:sz w:val="28"/>
          <w:szCs w:val="28"/>
        </w:rPr>
      </w:pPr>
    </w:p>
    <w:p w:rsidR="00AB3982" w:rsidRPr="00816967" w:rsidRDefault="00AB3982" w:rsidP="00AB3982">
      <w:pPr>
        <w:pStyle w:val="a6"/>
        <w:spacing w:after="0"/>
        <w:jc w:val="center"/>
        <w:rPr>
          <w:rFonts w:ascii="Times New Roman CYR" w:hAnsi="Times New Roman CYR"/>
          <w:b/>
          <w:color w:val="17365D" w:themeColor="text2" w:themeShade="BF"/>
          <w:sz w:val="28"/>
          <w:szCs w:val="28"/>
        </w:rPr>
      </w:pPr>
      <w:r w:rsidRPr="00816967">
        <w:rPr>
          <w:rFonts w:ascii="Times New Roman CYR" w:hAnsi="Times New Roman CYR"/>
          <w:b/>
          <w:color w:val="17365D" w:themeColor="text2" w:themeShade="BF"/>
          <w:sz w:val="28"/>
          <w:szCs w:val="28"/>
        </w:rPr>
        <w:t>Виды и формы контроля</w:t>
      </w:r>
    </w:p>
    <w:p w:rsidR="00AB3982" w:rsidRPr="00C12599" w:rsidRDefault="00AB3982" w:rsidP="00AB3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2599">
        <w:rPr>
          <w:rFonts w:ascii="Times New Roman" w:hAnsi="Times New Roman" w:cs="Times New Roman"/>
          <w:sz w:val="24"/>
          <w:szCs w:val="24"/>
        </w:rPr>
        <w:t xml:space="preserve">Преобладающие формы текущего контроля знаний, умений, навыков, </w:t>
      </w:r>
    </w:p>
    <w:p w:rsidR="00AB3982" w:rsidRPr="00AB5841" w:rsidRDefault="00AB3982" w:rsidP="00AB3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2599">
        <w:rPr>
          <w:rFonts w:ascii="Times New Roman" w:hAnsi="Times New Roman" w:cs="Times New Roman"/>
          <w:sz w:val="24"/>
          <w:szCs w:val="24"/>
        </w:rPr>
        <w:t>промежуточной и итоговой аттест</w:t>
      </w:r>
      <w:r>
        <w:rPr>
          <w:rFonts w:ascii="Times New Roman" w:hAnsi="Times New Roman" w:cs="Times New Roman"/>
          <w:sz w:val="24"/>
          <w:szCs w:val="24"/>
        </w:rPr>
        <w:t>ации учащихся: ответы на вопросы, самостоятельные,  тесты, зачеты.</w:t>
      </w:r>
    </w:p>
    <w:p w:rsidR="00AB3982" w:rsidRPr="00AB3982" w:rsidRDefault="00AB3982" w:rsidP="00C77B36">
      <w:pPr>
        <w:pStyle w:val="a4"/>
        <w:rPr>
          <w:color w:val="8DB3E2" w:themeColor="text2" w:themeTint="66"/>
        </w:rPr>
      </w:pPr>
    </w:p>
    <w:p w:rsidR="0045311C" w:rsidRDefault="0045311C" w:rsidP="00AB3982">
      <w:pPr>
        <w:jc w:val="center"/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</w:p>
    <w:p w:rsidR="0045311C" w:rsidRPr="00816967" w:rsidRDefault="0045311C" w:rsidP="00AB398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B3982" w:rsidRPr="00816967" w:rsidRDefault="00AB3982" w:rsidP="00AB398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1696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Планируемый уровень подготовки</w:t>
      </w:r>
    </w:p>
    <w:p w:rsidR="0045311C" w:rsidRPr="0045311C" w:rsidRDefault="0045311C" w:rsidP="0045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1C">
        <w:rPr>
          <w:rFonts w:ascii="Times New Roman" w:hAnsi="Times New Roman" w:cs="Times New Roman"/>
          <w:b/>
          <w:sz w:val="28"/>
          <w:szCs w:val="28"/>
        </w:rPr>
        <w:t>В результате изучения геометрии на базовом уровне ученик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11C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311C" w:rsidRPr="0045311C" w:rsidRDefault="0045311C" w:rsidP="0045311C">
      <w:pPr>
        <w:pStyle w:val="a4"/>
      </w:pPr>
      <w:r w:rsidRPr="0045311C">
        <w:rPr>
          <w:sz w:val="28"/>
          <w:szCs w:val="28"/>
        </w:rPr>
        <w:lastRenderedPageBreak/>
        <w:t xml:space="preserve">● </w:t>
      </w:r>
      <w:r w:rsidRPr="0045311C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5311C" w:rsidRPr="0045311C" w:rsidRDefault="0045311C" w:rsidP="0045311C">
      <w:pPr>
        <w:pStyle w:val="a4"/>
      </w:pPr>
      <w:r w:rsidRPr="0045311C">
        <w:t>●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5311C" w:rsidRPr="0045311C" w:rsidRDefault="0045311C" w:rsidP="0045311C">
      <w:pPr>
        <w:pStyle w:val="a4"/>
      </w:pPr>
      <w:r w:rsidRPr="0045311C">
        <w:t>●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5311C" w:rsidRPr="0045311C" w:rsidRDefault="0045311C" w:rsidP="0045311C">
      <w:pPr>
        <w:rPr>
          <w:rFonts w:ascii="Times New Roman" w:hAnsi="Times New Roman" w:cs="Times New Roman"/>
          <w:b/>
          <w:sz w:val="24"/>
          <w:szCs w:val="24"/>
        </w:rPr>
      </w:pPr>
      <w:r w:rsidRPr="0045311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5311C" w:rsidRPr="0045311C" w:rsidRDefault="0045311C" w:rsidP="0045311C">
      <w:pPr>
        <w:pStyle w:val="a4"/>
      </w:pPr>
      <w:r w:rsidRPr="0045311C">
        <w:t>● распознавать на чертежах и моделях пространственные формы; соотносить трехмерные объекты с их описаниями, изображениями;</w:t>
      </w:r>
    </w:p>
    <w:p w:rsidR="0045311C" w:rsidRPr="0045311C" w:rsidRDefault="0045311C" w:rsidP="0045311C">
      <w:pPr>
        <w:pStyle w:val="a4"/>
      </w:pPr>
      <w:r w:rsidRPr="0045311C">
        <w:t>● описывать взаимное расположение прямых и плоскостей в пространстве, аргументировать свои суждения об этом расположении;</w:t>
      </w:r>
    </w:p>
    <w:p w:rsidR="0045311C" w:rsidRPr="0045311C" w:rsidRDefault="0045311C" w:rsidP="0045311C">
      <w:pPr>
        <w:pStyle w:val="a4"/>
      </w:pPr>
      <w:r w:rsidRPr="0045311C">
        <w:t>● анализировать в простейших случаях взаимное расположение объектов в пространстве;</w:t>
      </w:r>
    </w:p>
    <w:p w:rsidR="0045311C" w:rsidRPr="0045311C" w:rsidRDefault="0045311C" w:rsidP="0045311C">
      <w:pPr>
        <w:pStyle w:val="a4"/>
      </w:pPr>
      <w:r w:rsidRPr="0045311C">
        <w:t>● изображать основные многогранники и круглые тела; выполнять чертежи по условиям задач;</w:t>
      </w:r>
    </w:p>
    <w:p w:rsidR="0045311C" w:rsidRPr="0045311C" w:rsidRDefault="0045311C" w:rsidP="0045311C">
      <w:pPr>
        <w:pStyle w:val="a4"/>
      </w:pPr>
      <w:r w:rsidRPr="0045311C">
        <w:t xml:space="preserve">● строить простейшие сечения куба, призмы, пирамиды; </w:t>
      </w:r>
    </w:p>
    <w:p w:rsidR="0045311C" w:rsidRPr="0045311C" w:rsidRDefault="0045311C" w:rsidP="0045311C">
      <w:pPr>
        <w:pStyle w:val="a4"/>
      </w:pPr>
      <w:r w:rsidRPr="0045311C">
        <w:t>●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5311C" w:rsidRPr="0045311C" w:rsidRDefault="0045311C" w:rsidP="0045311C">
      <w:pPr>
        <w:pStyle w:val="a4"/>
      </w:pPr>
      <w:r w:rsidRPr="0045311C">
        <w:t>● использовать при решении стереометрических задач планиметрические факты и методы;</w:t>
      </w:r>
    </w:p>
    <w:p w:rsidR="0045311C" w:rsidRPr="0045311C" w:rsidRDefault="0045311C" w:rsidP="0045311C">
      <w:pPr>
        <w:pStyle w:val="a4"/>
      </w:pPr>
      <w:r w:rsidRPr="0045311C">
        <w:t>● проводить доказательные рассуждения в ходе решения задач;</w:t>
      </w:r>
    </w:p>
    <w:p w:rsidR="0045311C" w:rsidRPr="0045311C" w:rsidRDefault="0045311C" w:rsidP="00816967">
      <w:pPr>
        <w:pStyle w:val="a4"/>
        <w:jc w:val="both"/>
      </w:pPr>
      <w:r w:rsidRPr="0045311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311C">
        <w:t>для</w:t>
      </w:r>
      <w:proofErr w:type="gramEnd"/>
      <w:r w:rsidRPr="0045311C">
        <w:t>:</w:t>
      </w:r>
    </w:p>
    <w:p w:rsidR="0045311C" w:rsidRPr="0045311C" w:rsidRDefault="0045311C" w:rsidP="00816967">
      <w:pPr>
        <w:pStyle w:val="a4"/>
        <w:jc w:val="both"/>
      </w:pPr>
      <w:r w:rsidRPr="0045311C">
        <w:t>● исследования (моделирования) несложных практических ситуаций на основе изученных формул и свойств фигур;</w:t>
      </w:r>
    </w:p>
    <w:p w:rsidR="00AB3982" w:rsidRPr="0045311C" w:rsidRDefault="0045311C" w:rsidP="00816967">
      <w:pPr>
        <w:pStyle w:val="a4"/>
        <w:jc w:val="both"/>
      </w:pPr>
      <w:r w:rsidRPr="0045311C">
        <w:t>●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B3982" w:rsidRPr="0045311C" w:rsidRDefault="00AB3982" w:rsidP="0045311C">
      <w:pPr>
        <w:pStyle w:val="a4"/>
      </w:pPr>
    </w:p>
    <w:p w:rsidR="00AB3982" w:rsidRPr="0045311C" w:rsidRDefault="00AB3982" w:rsidP="0045311C">
      <w:pPr>
        <w:pStyle w:val="a4"/>
      </w:pPr>
    </w:p>
    <w:p w:rsidR="00816967" w:rsidRPr="00816967" w:rsidRDefault="00816967" w:rsidP="00816967">
      <w:pPr>
        <w:pStyle w:val="a6"/>
        <w:shd w:val="clear" w:color="auto" w:fill="FFFFFF"/>
        <w:spacing w:before="221"/>
        <w:ind w:left="11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1696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Учебно-методический комплект</w:t>
      </w:r>
    </w:p>
    <w:p w:rsidR="00816967" w:rsidRPr="00816967" w:rsidRDefault="00816967" w:rsidP="00816967">
      <w:pPr>
        <w:pStyle w:val="a4"/>
      </w:pPr>
      <w:r w:rsidRPr="00816967">
        <w:t xml:space="preserve">1. </w:t>
      </w:r>
      <w:r>
        <w:t>Программы общеобразовательных учреждений. Геометрия.10-11классы, М.:</w:t>
      </w:r>
      <w:proofErr w:type="spellStart"/>
      <w:r>
        <w:t>Просвещение</w:t>
      </w:r>
      <w:proofErr w:type="gramStart"/>
      <w:r>
        <w:t>,с</w:t>
      </w:r>
      <w:proofErr w:type="gramEnd"/>
      <w:r>
        <w:t>оставитель</w:t>
      </w:r>
      <w:proofErr w:type="spellEnd"/>
      <w:r>
        <w:t xml:space="preserve"> Т.А.Бурмистрова,2009год</w:t>
      </w:r>
    </w:p>
    <w:p w:rsidR="00816967" w:rsidRPr="00816967" w:rsidRDefault="00816967" w:rsidP="00816967">
      <w:pPr>
        <w:pStyle w:val="a4"/>
      </w:pPr>
    </w:p>
    <w:p w:rsidR="00816967" w:rsidRPr="00816967" w:rsidRDefault="00816967" w:rsidP="00816967">
      <w:pPr>
        <w:pStyle w:val="a4"/>
      </w:pPr>
      <w:r w:rsidRPr="00816967">
        <w:t>2. Геометрия, 10–11: Учеб</w:t>
      </w:r>
      <w:proofErr w:type="gramStart"/>
      <w:r w:rsidRPr="00816967">
        <w:t>.</w:t>
      </w:r>
      <w:proofErr w:type="gramEnd"/>
      <w:r w:rsidRPr="00816967">
        <w:t xml:space="preserve"> </w:t>
      </w:r>
      <w:proofErr w:type="gramStart"/>
      <w:r w:rsidRPr="00816967">
        <w:t>д</w:t>
      </w:r>
      <w:proofErr w:type="gramEnd"/>
      <w:r w:rsidRPr="00816967">
        <w:t xml:space="preserve">ля </w:t>
      </w:r>
      <w:proofErr w:type="spellStart"/>
      <w:r w:rsidRPr="00816967">
        <w:t>общеобразоват</w:t>
      </w:r>
      <w:proofErr w:type="spellEnd"/>
      <w:r w:rsidRPr="00816967">
        <w:t xml:space="preserve">. учреждений/ Л.С. </w:t>
      </w:r>
      <w:proofErr w:type="spellStart"/>
      <w:r w:rsidRPr="00816967">
        <w:t>Атанасян</w:t>
      </w:r>
      <w:proofErr w:type="spellEnd"/>
      <w:r w:rsidRPr="00816967">
        <w:t xml:space="preserve">, </w:t>
      </w:r>
    </w:p>
    <w:p w:rsidR="00816967" w:rsidRPr="00816967" w:rsidRDefault="00816967" w:rsidP="00816967">
      <w:pPr>
        <w:pStyle w:val="a4"/>
      </w:pPr>
      <w:r w:rsidRPr="00816967">
        <w:t>В.Ф. Бутузов, С.Б. Кадомцев и др. – М.: Просвещение, 2013.</w:t>
      </w:r>
    </w:p>
    <w:p w:rsidR="00816967" w:rsidRPr="00816967" w:rsidRDefault="00816967" w:rsidP="00816967">
      <w:pPr>
        <w:pStyle w:val="a4"/>
      </w:pPr>
    </w:p>
    <w:p w:rsidR="00816967" w:rsidRPr="00816967" w:rsidRDefault="00816967" w:rsidP="00816967">
      <w:pPr>
        <w:pStyle w:val="a4"/>
      </w:pPr>
      <w:r w:rsidRPr="00816967">
        <w:t>3. Б.Г. Зив. Дидактические материалы по геометрии для 11 класса. – М. Просвещение, 2013</w:t>
      </w:r>
    </w:p>
    <w:p w:rsidR="00816967" w:rsidRPr="00816967" w:rsidRDefault="00816967" w:rsidP="00816967">
      <w:pPr>
        <w:pStyle w:val="a4"/>
      </w:pPr>
    </w:p>
    <w:p w:rsidR="00816967" w:rsidRPr="00816967" w:rsidRDefault="00816967" w:rsidP="00816967">
      <w:pPr>
        <w:pStyle w:val="a4"/>
      </w:pPr>
      <w:r w:rsidRPr="00816967">
        <w:t xml:space="preserve">4. . С.М. Саакян, В.Ф. Бутузов. Изучение геометрии в 10 – 11 классах: Методические рекомендации к учебнику. Книга для учителя. – М.: Просвещение, 2013. </w:t>
      </w:r>
    </w:p>
    <w:p w:rsidR="00816967" w:rsidRPr="00816967" w:rsidRDefault="00816967" w:rsidP="00816967">
      <w:pPr>
        <w:pStyle w:val="a4"/>
      </w:pPr>
      <w:r w:rsidRPr="00816967">
        <w:t xml:space="preserve">5. </w:t>
      </w:r>
      <w:r w:rsidR="00426451">
        <w:t>Геометрия. Тесты для текущего и обобщающего контроля.10-11классы</w:t>
      </w:r>
      <w:proofErr w:type="gramStart"/>
      <w:r w:rsidR="00426451">
        <w:t>,и</w:t>
      </w:r>
      <w:proofErr w:type="gramEnd"/>
      <w:r w:rsidR="00426451">
        <w:t>здательство «Учитель»,сост. Г.И.Ковалёва,Н.И.Мазурова,Волгоград,2009год</w:t>
      </w:r>
    </w:p>
    <w:p w:rsidR="00816967" w:rsidRPr="00816967" w:rsidRDefault="00816967" w:rsidP="00816967">
      <w:pPr>
        <w:pStyle w:val="a4"/>
      </w:pPr>
      <w:r w:rsidRPr="00816967">
        <w:t xml:space="preserve">6. </w:t>
      </w:r>
      <w:proofErr w:type="spellStart"/>
      <w:r w:rsidR="00426451">
        <w:t>А.И.Меденяк</w:t>
      </w:r>
      <w:proofErr w:type="spellEnd"/>
      <w:r w:rsidR="00426451">
        <w:t>, Контрольные и проверочные работы по геометрии.7-11классы</w:t>
      </w:r>
      <w:proofErr w:type="gramStart"/>
      <w:r w:rsidR="00426451">
        <w:t>,и</w:t>
      </w:r>
      <w:proofErr w:type="gramEnd"/>
      <w:r w:rsidR="00426451">
        <w:t>зд.дом Дрофа,2010год</w:t>
      </w:r>
    </w:p>
    <w:p w:rsidR="00816967" w:rsidRPr="00816967" w:rsidRDefault="00816967" w:rsidP="00816967">
      <w:pPr>
        <w:pStyle w:val="a4"/>
      </w:pPr>
    </w:p>
    <w:p w:rsidR="00426451" w:rsidRPr="008F03D3" w:rsidRDefault="00426451" w:rsidP="00426451">
      <w:pPr>
        <w:pStyle w:val="a6"/>
        <w:shd w:val="clear" w:color="auto" w:fill="FFFFFF"/>
        <w:spacing w:before="221"/>
        <w:ind w:left="11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Содержание курса</w:t>
      </w:r>
    </w:p>
    <w:p w:rsidR="00816967" w:rsidRPr="00816967" w:rsidRDefault="00816967" w:rsidP="00816967">
      <w:pPr>
        <w:pStyle w:val="a4"/>
      </w:pPr>
    </w:p>
    <w:p w:rsidR="00816967" w:rsidRPr="00816967" w:rsidRDefault="00816967" w:rsidP="00816967">
      <w:pPr>
        <w:pStyle w:val="a4"/>
      </w:pPr>
    </w:p>
    <w:p w:rsidR="00C77B36" w:rsidRPr="00426451" w:rsidRDefault="00C77B36" w:rsidP="00C77B36">
      <w:pPr>
        <w:pStyle w:val="a4"/>
        <w:rPr>
          <w:i/>
        </w:rPr>
      </w:pPr>
      <w:r w:rsidRPr="00426451">
        <w:rPr>
          <w:b/>
          <w:i/>
        </w:rPr>
        <w:t xml:space="preserve">Векторы (6 часов) </w:t>
      </w:r>
    </w:p>
    <w:p w:rsidR="00C77B36" w:rsidRPr="00C77B36" w:rsidRDefault="00C77B36" w:rsidP="00C77B36">
      <w:pPr>
        <w:pStyle w:val="a4"/>
      </w:pPr>
      <w:r w:rsidRPr="00C77B36">
        <w:t>Понятие вектора в пространстве. Сложение и вычитание векторов. Умножение вектора на число. Компланарные векторы</w:t>
      </w:r>
    </w:p>
    <w:p w:rsidR="00C77B36" w:rsidRPr="00426451" w:rsidRDefault="00C77B36" w:rsidP="00C77B36">
      <w:pPr>
        <w:pStyle w:val="a4"/>
        <w:rPr>
          <w:i/>
        </w:rPr>
      </w:pPr>
      <w:r w:rsidRPr="00426451">
        <w:rPr>
          <w:b/>
          <w:i/>
        </w:rPr>
        <w:t>Метод координат в пространстве.  (11 часов, из них одна контрольная работ</w:t>
      </w:r>
      <w:r w:rsidRPr="00426451">
        <w:rPr>
          <w:i/>
        </w:rPr>
        <w:t xml:space="preserve">а)        </w:t>
      </w:r>
    </w:p>
    <w:p w:rsidR="00C77B36" w:rsidRPr="00C77B36" w:rsidRDefault="00C77B36" w:rsidP="00C77B36">
      <w:pPr>
        <w:pStyle w:val="a4"/>
      </w:pPr>
      <w:r w:rsidRPr="00C77B36">
        <w:t xml:space="preserve">Координаты точки и координаты вектора. Скалярное произведение векторов. Уравнение плоскости. Движения. Преобразование подобия.   </w:t>
      </w:r>
    </w:p>
    <w:p w:rsidR="00C77B36" w:rsidRPr="00426451" w:rsidRDefault="00C77B36" w:rsidP="00C77B36">
      <w:pPr>
        <w:pStyle w:val="a4"/>
        <w:rPr>
          <w:b/>
          <w:i/>
        </w:rPr>
      </w:pPr>
      <w:r w:rsidRPr="00426451">
        <w:rPr>
          <w:b/>
          <w:i/>
        </w:rPr>
        <w:t xml:space="preserve">Цилиндр, конус, шар (13 часов, из них 1 контрольная работа)        </w:t>
      </w:r>
    </w:p>
    <w:p w:rsidR="00C77B36" w:rsidRPr="00C77B36" w:rsidRDefault="00C77B36" w:rsidP="00C77B36">
      <w:pPr>
        <w:pStyle w:val="a4"/>
      </w:pPr>
      <w:r w:rsidRPr="00C77B36">
        <w:t xml:space="preserve">    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C77B36" w:rsidRPr="00426451" w:rsidRDefault="00C77B36" w:rsidP="00C77B36">
      <w:pPr>
        <w:pStyle w:val="a4"/>
        <w:rPr>
          <w:b/>
          <w:i/>
        </w:rPr>
      </w:pPr>
      <w:r w:rsidRPr="00426451">
        <w:rPr>
          <w:b/>
          <w:i/>
        </w:rPr>
        <w:t xml:space="preserve">Объемы тел (15 часов, из них 1 контрольная работа)        </w:t>
      </w:r>
    </w:p>
    <w:p w:rsidR="00C77B36" w:rsidRPr="00C77B36" w:rsidRDefault="00C77B36" w:rsidP="00C77B36">
      <w:pPr>
        <w:pStyle w:val="a4"/>
      </w:pPr>
      <w:r w:rsidRPr="00C77B36"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C77B36" w:rsidRPr="00426451" w:rsidRDefault="00C77B36" w:rsidP="00C77B36">
      <w:pPr>
        <w:pStyle w:val="a4"/>
        <w:rPr>
          <w:b/>
          <w:i/>
        </w:rPr>
      </w:pPr>
      <w:r w:rsidRPr="00426451">
        <w:rPr>
          <w:b/>
          <w:i/>
        </w:rPr>
        <w:t>Заключительное повторение при подготовке к итоговой аттестации (23 часа)</w:t>
      </w:r>
    </w:p>
    <w:p w:rsidR="00C77B36" w:rsidRPr="00426451" w:rsidRDefault="00C77B36" w:rsidP="00C77B36">
      <w:pPr>
        <w:pStyle w:val="a4"/>
        <w:rPr>
          <w:i/>
        </w:rPr>
      </w:pPr>
    </w:p>
    <w:p w:rsidR="00C77B36" w:rsidRPr="00C77B36" w:rsidRDefault="00C77B36" w:rsidP="00C77B36">
      <w:pPr>
        <w:pStyle w:val="a4"/>
      </w:pPr>
    </w:p>
    <w:p w:rsidR="00C77B36" w:rsidRPr="00C77B36" w:rsidRDefault="00C77B36" w:rsidP="00C77B36">
      <w:pPr>
        <w:pStyle w:val="a4"/>
      </w:pPr>
    </w:p>
    <w:p w:rsidR="00C77B36" w:rsidRPr="00426451" w:rsidRDefault="00426451" w:rsidP="0042645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Учебно-тематический план</w:t>
      </w:r>
    </w:p>
    <w:p w:rsidR="00655D13" w:rsidRDefault="00655D13" w:rsidP="00C77B36">
      <w:pPr>
        <w:pStyle w:val="a4"/>
      </w:pPr>
    </w:p>
    <w:p w:rsidR="00A90D51" w:rsidRDefault="00A90D51" w:rsidP="00C77B36">
      <w:pPr>
        <w:pStyle w:val="a4"/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729"/>
      </w:tblGrid>
      <w:tr w:rsidR="00A90D51" w:rsidRPr="00C77B36" w:rsidTr="00A93EBC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rPr>
                <w:i/>
                <w:iCs/>
                <w:color w:val="000000"/>
              </w:rPr>
              <w:t xml:space="preserve">№ </w:t>
            </w:r>
            <w:proofErr w:type="gramStart"/>
            <w:r w:rsidRPr="00C77B36">
              <w:rPr>
                <w:i/>
                <w:iCs/>
                <w:color w:val="000000"/>
              </w:rPr>
              <w:t>п</w:t>
            </w:r>
            <w:proofErr w:type="gramEnd"/>
            <w:r w:rsidRPr="00C77B36">
              <w:rPr>
                <w:i/>
                <w:iCs/>
                <w:color w:val="000000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rPr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rPr>
                <w:i/>
                <w:iCs/>
                <w:color w:val="000000"/>
              </w:rPr>
              <w:t>Всего ча</w:t>
            </w:r>
            <w:r w:rsidRPr="00C77B36">
              <w:rPr>
                <w:i/>
                <w:iCs/>
                <w:color w:val="000000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A90D51" w:rsidP="00A93EBC">
            <w:pPr>
              <w:pStyle w:val="a4"/>
              <w:rPr>
                <w:i/>
                <w:iCs/>
                <w:color w:val="000000"/>
              </w:rPr>
            </w:pPr>
            <w:r w:rsidRPr="00C77B36">
              <w:rPr>
                <w:i/>
                <w:iCs/>
                <w:color w:val="000000"/>
              </w:rPr>
              <w:t>Контрольные работы</w:t>
            </w:r>
          </w:p>
        </w:tc>
      </w:tr>
      <w:tr w:rsidR="00A90D51" w:rsidRPr="00C77B36" w:rsidTr="00A93EBC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321135" w:rsidP="00A93EBC">
            <w:pPr>
              <w:pStyle w:val="a4"/>
            </w:pPr>
            <w:r>
              <w:t>Повторение курса 10класса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321135" w:rsidP="00A93EBC">
            <w:pPr>
              <w:pStyle w:val="a4"/>
            </w:pPr>
            <w:r>
              <w:t>1</w:t>
            </w:r>
          </w:p>
        </w:tc>
      </w:tr>
      <w:tr w:rsidR="00A90D51" w:rsidRPr="00C77B36" w:rsidTr="00A93EBC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  <w:rPr>
                <w:color w:val="000000"/>
              </w:rPr>
            </w:pPr>
            <w:r w:rsidRPr="00C77B36">
              <w:rPr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Метод координат в пространстве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A90D51" w:rsidP="00A93EBC">
            <w:pPr>
              <w:pStyle w:val="a4"/>
            </w:pPr>
            <w:r w:rsidRPr="00C77B36">
              <w:t>1</w:t>
            </w:r>
          </w:p>
        </w:tc>
      </w:tr>
      <w:tr w:rsidR="00A90D51" w:rsidRPr="00C77B36" w:rsidTr="00A93EBC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  <w:rPr>
                <w:color w:val="000000"/>
              </w:rPr>
            </w:pPr>
            <w:r w:rsidRPr="00C77B36">
              <w:rPr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Цилиндр, конус, шар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 xml:space="preserve">  13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A90D51" w:rsidP="00A93EBC">
            <w:pPr>
              <w:pStyle w:val="a4"/>
            </w:pPr>
            <w:r w:rsidRPr="00C77B36">
              <w:t>1</w:t>
            </w:r>
          </w:p>
        </w:tc>
      </w:tr>
      <w:tr w:rsidR="00A90D51" w:rsidRPr="00C77B36" w:rsidTr="00A93EBC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  <w:rPr>
                <w:color w:val="000000"/>
              </w:rPr>
            </w:pPr>
            <w:r w:rsidRPr="00C77B36">
              <w:rPr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Объемы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A90D51" w:rsidP="00A93EBC">
            <w:pPr>
              <w:pStyle w:val="a4"/>
            </w:pPr>
            <w:r w:rsidRPr="00C77B36">
              <w:t>1</w:t>
            </w:r>
          </w:p>
        </w:tc>
      </w:tr>
      <w:tr w:rsidR="00A90D51" w:rsidRPr="00C77B36" w:rsidTr="00A93EBC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  <w:rPr>
                <w:color w:val="000000"/>
              </w:rPr>
            </w:pPr>
            <w:r w:rsidRPr="00C77B36">
              <w:rPr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Заключительное повторение при подготовке к итоговой аттестации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23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51" w:rsidRPr="00C77B36" w:rsidRDefault="00321135" w:rsidP="00A93EBC">
            <w:pPr>
              <w:pStyle w:val="a4"/>
            </w:pPr>
            <w:r>
              <w:t>1</w:t>
            </w:r>
          </w:p>
        </w:tc>
      </w:tr>
      <w:tr w:rsidR="00A90D51" w:rsidRPr="00C77B36" w:rsidTr="00A93EBC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D51" w:rsidRPr="00C77B36" w:rsidRDefault="00A90D51" w:rsidP="00A93EBC">
            <w:pPr>
              <w:pStyle w:val="a4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rPr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51" w:rsidRPr="00C77B36" w:rsidRDefault="00A90D51" w:rsidP="00A93EBC">
            <w:pPr>
              <w:pStyle w:val="a4"/>
            </w:pPr>
            <w:r w:rsidRPr="00C77B36"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51" w:rsidRPr="00C77B36" w:rsidRDefault="00321135" w:rsidP="00A93EBC">
            <w:pPr>
              <w:pStyle w:val="a4"/>
            </w:pPr>
            <w:r>
              <w:t>5</w:t>
            </w:r>
          </w:p>
        </w:tc>
      </w:tr>
    </w:tbl>
    <w:p w:rsidR="00A90D51" w:rsidRPr="00816967" w:rsidRDefault="00A90D51" w:rsidP="00A90D51">
      <w:pPr>
        <w:pStyle w:val="a4"/>
        <w:rPr>
          <w:color w:val="17365D" w:themeColor="text2" w:themeShade="BF"/>
        </w:rPr>
      </w:pPr>
    </w:p>
    <w:p w:rsidR="00A90D51" w:rsidRPr="00C77B36" w:rsidRDefault="00A90D51" w:rsidP="00C77B36">
      <w:pPr>
        <w:pStyle w:val="a4"/>
      </w:pPr>
    </w:p>
    <w:sectPr w:rsidR="00A90D51" w:rsidRPr="00C77B36" w:rsidSect="00613E8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FB4"/>
    <w:multiLevelType w:val="hybridMultilevel"/>
    <w:tmpl w:val="982C45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AF37B1"/>
    <w:multiLevelType w:val="hybridMultilevel"/>
    <w:tmpl w:val="8956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A11FE"/>
    <w:multiLevelType w:val="hybridMultilevel"/>
    <w:tmpl w:val="BF96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73634"/>
    <w:multiLevelType w:val="hybridMultilevel"/>
    <w:tmpl w:val="459E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9D45B3"/>
    <w:multiLevelType w:val="hybridMultilevel"/>
    <w:tmpl w:val="72B0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A11A4"/>
    <w:multiLevelType w:val="hybridMultilevel"/>
    <w:tmpl w:val="F4088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B1009E"/>
    <w:multiLevelType w:val="hybridMultilevel"/>
    <w:tmpl w:val="C5ECA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AF50E8"/>
    <w:multiLevelType w:val="hybridMultilevel"/>
    <w:tmpl w:val="B3B49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B36"/>
    <w:rsid w:val="00154395"/>
    <w:rsid w:val="00321135"/>
    <w:rsid w:val="00426451"/>
    <w:rsid w:val="00441C99"/>
    <w:rsid w:val="0045311C"/>
    <w:rsid w:val="005952C6"/>
    <w:rsid w:val="00612E1A"/>
    <w:rsid w:val="00613E8D"/>
    <w:rsid w:val="00655D13"/>
    <w:rsid w:val="00725F43"/>
    <w:rsid w:val="00791BCA"/>
    <w:rsid w:val="00816967"/>
    <w:rsid w:val="00940004"/>
    <w:rsid w:val="009C2C3F"/>
    <w:rsid w:val="00A5338C"/>
    <w:rsid w:val="00A90D51"/>
    <w:rsid w:val="00AB3982"/>
    <w:rsid w:val="00B84E6C"/>
    <w:rsid w:val="00BF5641"/>
    <w:rsid w:val="00C77B36"/>
    <w:rsid w:val="00EB361C"/>
    <w:rsid w:val="00F42C87"/>
    <w:rsid w:val="00F67E8E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52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0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2014-04-23T12:55:00Z</dcterms:created>
  <dcterms:modified xsi:type="dcterms:W3CDTF">2016-09-09T11:22:00Z</dcterms:modified>
</cp:coreProperties>
</file>